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81B3B" w14:textId="77777777" w:rsidR="000D4A3B" w:rsidRPr="00370D56" w:rsidRDefault="000746D1" w:rsidP="00D26532">
      <w:pPr>
        <w:jc w:val="center"/>
        <w:outlineLvl w:val="0"/>
        <w:rPr>
          <w:b/>
          <w:bCs/>
          <w:sz w:val="28"/>
          <w:szCs w:val="28"/>
        </w:rPr>
      </w:pPr>
      <w:r w:rsidRPr="00370D56">
        <w:rPr>
          <w:b/>
          <w:bCs/>
          <w:noProof/>
          <w:sz w:val="28"/>
          <w:szCs w:val="28"/>
        </w:rPr>
        <mc:AlternateContent>
          <mc:Choice Requires="wps">
            <w:drawing>
              <wp:anchor distT="0" distB="0" distL="114300" distR="114300" simplePos="0" relativeHeight="251659264" behindDoc="0" locked="0" layoutInCell="1" allowOverlap="1" wp14:anchorId="25AA141D" wp14:editId="08D25B07">
                <wp:simplePos x="0" y="0"/>
                <wp:positionH relativeFrom="column">
                  <wp:posOffset>3817620</wp:posOffset>
                </wp:positionH>
                <wp:positionV relativeFrom="paragraph">
                  <wp:posOffset>182880</wp:posOffset>
                </wp:positionV>
                <wp:extent cx="1943100" cy="2514600"/>
                <wp:effectExtent l="0" t="1905" r="1905"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AE251" w14:textId="77777777" w:rsidR="000456DF" w:rsidRPr="00A86E21" w:rsidRDefault="000456DF" w:rsidP="00C22772">
                            <w:r>
                              <w:rPr>
                                <w:noProof/>
                              </w:rPr>
                              <w:drawing>
                                <wp:inline distT="0" distB="0" distL="0" distR="0" wp14:anchorId="261427C0" wp14:editId="6E45A798">
                                  <wp:extent cx="1781175" cy="2286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81175" cy="2286000"/>
                                          </a:xfrm>
                                          <a:prstGeom prst="rect">
                                            <a:avLst/>
                                          </a:prstGeom>
                                          <a:noFill/>
                                          <a:ln w="9525">
                                            <a:noFill/>
                                            <a:miter lim="800000"/>
                                            <a:headEnd/>
                                            <a:tailEnd/>
                                          </a:ln>
                                        </pic:spPr>
                                      </pic:pic>
                                    </a:graphicData>
                                  </a:graphic>
                                </wp:inline>
                              </w:drawing>
                            </w:r>
                          </w:p>
                          <w:p w14:paraId="0B694161" w14:textId="77777777" w:rsidR="000456DF" w:rsidRDefault="00045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1" o:spid="_x0000_s1026" type="#_x0000_t202" style="position:absolute;left:0;text-align:left;margin-left:300.6pt;margin-top:14.4pt;width:153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" filled="f" stroked="f">
                <v:textbox>
                  <w:txbxContent>
                    <w:p w14:paraId="7D1AE251" w14:textId="77777777" w:rsidR="000456DF" w:rsidRPr="00A86E21" w:rsidRDefault="000456DF" w:rsidP="00C22772">
                      <w:r>
                        <w:rPr>
                          <w:noProof/>
                        </w:rPr>
                        <w:drawing>
                          <wp:inline distT="0" distB="0" distL="0" distR="0" wp14:anchorId="261427C0" wp14:editId="6E45A798">
                            <wp:extent cx="1781175" cy="2286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81175" cy="2286000"/>
                                    </a:xfrm>
                                    <a:prstGeom prst="rect">
                                      <a:avLst/>
                                    </a:prstGeom>
                                    <a:noFill/>
                                    <a:ln w="9525">
                                      <a:noFill/>
                                      <a:miter lim="800000"/>
                                      <a:headEnd/>
                                      <a:tailEnd/>
                                    </a:ln>
                                  </pic:spPr>
                                </pic:pic>
                              </a:graphicData>
                            </a:graphic>
                          </wp:inline>
                        </w:drawing>
                      </w:r>
                    </w:p>
                    <w:p w14:paraId="0B694161" w14:textId="77777777" w:rsidR="000456DF" w:rsidRDefault="000456DF"/>
                  </w:txbxContent>
                </v:textbox>
              </v:shape>
            </w:pict>
          </mc:Fallback>
        </mc:AlternateContent>
      </w:r>
      <w:r w:rsidRPr="00370D56">
        <w:rPr>
          <w:noProof/>
        </w:rPr>
        <mc:AlternateContent>
          <mc:Choice Requires="wps">
            <w:drawing>
              <wp:anchor distT="0" distB="0" distL="114300" distR="114300" simplePos="0" relativeHeight="251656192" behindDoc="0" locked="0" layoutInCell="1" allowOverlap="1" wp14:anchorId="08FAE1C1" wp14:editId="1BB36429">
                <wp:simplePos x="0" y="0"/>
                <wp:positionH relativeFrom="column">
                  <wp:posOffset>-68580</wp:posOffset>
                </wp:positionH>
                <wp:positionV relativeFrom="paragraph">
                  <wp:posOffset>92710</wp:posOffset>
                </wp:positionV>
                <wp:extent cx="6057900" cy="0"/>
                <wp:effectExtent l="64770" t="64135" r="68580" b="6921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57900" cy="0"/>
                        </a:xfrm>
                        <a:prstGeom prst="line">
                          <a:avLst/>
                        </a:prstGeom>
                        <a:noFill/>
                        <a:ln w="1270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3pt" to="471.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" strokecolor="navy" strokeweight="10pt"/>
            </w:pict>
          </mc:Fallback>
        </mc:AlternateContent>
      </w:r>
    </w:p>
    <w:p w14:paraId="6899916E" w14:textId="77777777" w:rsidR="000D4A3B" w:rsidRPr="00370D56" w:rsidRDefault="000746D1" w:rsidP="00D26532">
      <w:pPr>
        <w:jc w:val="center"/>
        <w:outlineLvl w:val="0"/>
        <w:rPr>
          <w:b/>
          <w:bCs/>
          <w:sz w:val="28"/>
          <w:szCs w:val="28"/>
        </w:rPr>
      </w:pPr>
      <w:r w:rsidRPr="00370D56">
        <w:rPr>
          <w:b/>
          <w:bCs/>
          <w:noProof/>
          <w:sz w:val="28"/>
          <w:szCs w:val="28"/>
        </w:rPr>
        <mc:AlternateContent>
          <mc:Choice Requires="wps">
            <w:drawing>
              <wp:anchor distT="0" distB="0" distL="114300" distR="114300" simplePos="0" relativeHeight="251657216" behindDoc="0" locked="0" layoutInCell="1" allowOverlap="1" wp14:anchorId="4C163177" wp14:editId="0A748165">
                <wp:simplePos x="0" y="0"/>
                <wp:positionH relativeFrom="column">
                  <wp:posOffset>-68580</wp:posOffset>
                </wp:positionH>
                <wp:positionV relativeFrom="paragraph">
                  <wp:posOffset>116840</wp:posOffset>
                </wp:positionV>
                <wp:extent cx="3200400" cy="0"/>
                <wp:effectExtent l="26670" t="21590" r="20955" b="2603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2pt" to="246.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" strokecolor="red" strokeweight="3pt"/>
            </w:pict>
          </mc:Fallback>
        </mc:AlternateContent>
      </w:r>
    </w:p>
    <w:p w14:paraId="666D117C" w14:textId="113BC60F" w:rsidR="009B47CB" w:rsidRPr="00370D56" w:rsidRDefault="000746D1" w:rsidP="009B47CB">
      <w:pPr>
        <w:outlineLvl w:val="0"/>
        <w:rPr>
          <w:b/>
          <w:bCs/>
        </w:rPr>
      </w:pPr>
      <w:r w:rsidRPr="00370D56">
        <w:rPr>
          <w:b/>
          <w:bCs/>
          <w:noProof/>
        </w:rPr>
        <mc:AlternateContent>
          <mc:Choice Requires="wps">
            <w:drawing>
              <wp:anchor distT="0" distB="0" distL="114300" distR="114300" simplePos="0" relativeHeight="251658240" behindDoc="0" locked="0" layoutInCell="1" allowOverlap="1" wp14:anchorId="3294A708" wp14:editId="0BD89F3F">
                <wp:simplePos x="0" y="0"/>
                <wp:positionH relativeFrom="column">
                  <wp:posOffset>3931920</wp:posOffset>
                </wp:positionH>
                <wp:positionV relativeFrom="paragraph">
                  <wp:posOffset>116840</wp:posOffset>
                </wp:positionV>
                <wp:extent cx="1943100" cy="2171700"/>
                <wp:effectExtent l="0" t="2540" r="1905"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717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85BB1" w14:textId="77777777" w:rsidR="000456DF" w:rsidRDefault="00045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309.6pt;margin-top:9.2pt;width:153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" filled="f" fillcolor="black" stroked="f">
                <v:textbox>
                  <w:txbxContent>
                    <w:p w14:paraId="27D85BB1" w14:textId="77777777" w:rsidR="000456DF" w:rsidRDefault="000456DF"/>
                  </w:txbxContent>
                </v:textbox>
                <w10:wrap type="square"/>
              </v:shape>
            </w:pict>
          </mc:Fallback>
        </mc:AlternateContent>
      </w:r>
      <w:r w:rsidR="00A86E21" w:rsidRPr="00370D56">
        <w:rPr>
          <w:b/>
          <w:bCs/>
          <w:noProof/>
          <w:lang w:eastAsia="zh-CN"/>
        </w:rPr>
        <w:t>James C. S. Meng, Ph.D.</w:t>
      </w:r>
      <w:r w:rsidR="00F175EF" w:rsidRPr="00370D56">
        <w:rPr>
          <w:b/>
          <w:bCs/>
          <w:noProof/>
          <w:lang w:eastAsia="zh-CN"/>
        </w:rPr>
        <w:t>, MSM</w:t>
      </w:r>
    </w:p>
    <w:p w14:paraId="71E2D958" w14:textId="77777777" w:rsidR="0035140C" w:rsidRPr="00370D56" w:rsidRDefault="0035140C" w:rsidP="00F66897">
      <w:pPr>
        <w:rPr>
          <w:b/>
        </w:rPr>
      </w:pPr>
    </w:p>
    <w:p w14:paraId="35BCC692" w14:textId="678D6406" w:rsidR="00F175EF" w:rsidRPr="00370D56" w:rsidRDefault="0035140C" w:rsidP="00F175EF">
      <w:r w:rsidRPr="00370D56">
        <w:rPr>
          <w:b/>
        </w:rPr>
        <w:t>Core Competence:</w:t>
      </w:r>
      <w:r w:rsidR="00F175EF" w:rsidRPr="00370D56">
        <w:rPr>
          <w:b/>
        </w:rPr>
        <w:t xml:space="preserve"> </w:t>
      </w:r>
      <w:r w:rsidR="00F175EF" w:rsidRPr="00370D56">
        <w:t xml:space="preserve">Large Complex Systems Design, </w:t>
      </w:r>
      <w:r w:rsidR="008802AE" w:rsidRPr="00370D56">
        <w:t xml:space="preserve">Interoperable </w:t>
      </w:r>
      <w:r w:rsidR="00F175EF" w:rsidRPr="00370D56">
        <w:t xml:space="preserve">Architecture, </w:t>
      </w:r>
      <w:r w:rsidR="00654702">
        <w:t xml:space="preserve">Systems </w:t>
      </w:r>
      <w:r w:rsidR="00F175EF" w:rsidRPr="00370D56">
        <w:t>Integration and Value Delivery.</w:t>
      </w:r>
    </w:p>
    <w:p w14:paraId="6799D3BC" w14:textId="77777777" w:rsidR="00F175EF" w:rsidRPr="00370D56" w:rsidRDefault="00F175EF" w:rsidP="00F175EF">
      <w:pPr>
        <w:rPr>
          <w:b/>
        </w:rPr>
      </w:pPr>
    </w:p>
    <w:p w14:paraId="5DE074AA" w14:textId="77777777" w:rsidR="00F74E5C" w:rsidRDefault="00F74E5C" w:rsidP="00F74E5C">
      <w:r>
        <w:rPr>
          <w:b/>
        </w:rPr>
        <w:t xml:space="preserve">Senior Fellow, </w:t>
      </w:r>
      <w:proofErr w:type="spellStart"/>
      <w:r w:rsidRPr="008A1BA7">
        <w:t>SuperComputer</w:t>
      </w:r>
      <w:proofErr w:type="spellEnd"/>
      <w:r w:rsidRPr="008A1BA7">
        <w:t xml:space="preserve"> Center, University of California, San Diego, since October 2016. </w:t>
      </w:r>
      <w:r w:rsidRPr="00E365CF">
        <w:t>Established a Managerial Data Science Curriculum.</w:t>
      </w:r>
    </w:p>
    <w:p w14:paraId="7AA2DF36" w14:textId="77777777" w:rsidR="008A1BA7" w:rsidRPr="00E365CF" w:rsidRDefault="008A1BA7" w:rsidP="00F74E5C"/>
    <w:p w14:paraId="3E5DF38A" w14:textId="399766B9" w:rsidR="008355DB" w:rsidRPr="00370D56" w:rsidRDefault="00F175EF" w:rsidP="008355DB">
      <w:r w:rsidRPr="00370D56">
        <w:rPr>
          <w:b/>
        </w:rPr>
        <w:t xml:space="preserve">Career </w:t>
      </w:r>
      <w:r w:rsidR="00FE0383" w:rsidRPr="00370D56">
        <w:rPr>
          <w:b/>
        </w:rPr>
        <w:t xml:space="preserve">History &amp; </w:t>
      </w:r>
      <w:r w:rsidR="0035140C" w:rsidRPr="00370D56">
        <w:rPr>
          <w:b/>
        </w:rPr>
        <w:t>Accomplishment</w:t>
      </w:r>
      <w:r w:rsidR="00FE0383" w:rsidRPr="00370D56">
        <w:rPr>
          <w:b/>
        </w:rPr>
        <w:t>s</w:t>
      </w:r>
      <w:r w:rsidR="0035140C" w:rsidRPr="00370D56">
        <w:rPr>
          <w:b/>
        </w:rPr>
        <w:t>:</w:t>
      </w:r>
      <w:r w:rsidR="008A1BA7">
        <w:rPr>
          <w:b/>
        </w:rPr>
        <w:t xml:space="preserve"> </w:t>
      </w:r>
      <w:bookmarkStart w:id="0" w:name="_GoBack"/>
      <w:bookmarkEnd w:id="0"/>
      <w:r w:rsidR="008355DB" w:rsidRPr="00370D56">
        <w:t xml:space="preserve">Dr. Meng entered the </w:t>
      </w:r>
      <w:r w:rsidR="00AF3458">
        <w:t xml:space="preserve">Federal Government’s </w:t>
      </w:r>
      <w:r w:rsidR="008355DB" w:rsidRPr="00370D56">
        <w:t>Senior Executive Service in June 1998 and retired on June 27</w:t>
      </w:r>
      <w:r w:rsidR="008355DB" w:rsidRPr="00370D56">
        <w:rPr>
          <w:vertAlign w:val="superscript"/>
        </w:rPr>
        <w:t>th</w:t>
      </w:r>
      <w:r w:rsidR="008355DB" w:rsidRPr="00370D56">
        <w:t xml:space="preserve">, 2015. His major accomplishments are listed in </w:t>
      </w:r>
      <w:r w:rsidR="00370D56" w:rsidRPr="00370D56">
        <w:t>chronological order of</w:t>
      </w:r>
      <w:r w:rsidR="008355DB" w:rsidRPr="00370D56">
        <w:t xml:space="preserve"> positions served.</w:t>
      </w:r>
    </w:p>
    <w:p w14:paraId="3554C47C" w14:textId="77777777" w:rsidR="008355DB" w:rsidRPr="00370D56" w:rsidRDefault="008355DB" w:rsidP="008355DB"/>
    <w:p w14:paraId="5D81AF52" w14:textId="44293D96" w:rsidR="008355DB" w:rsidRPr="00370D56" w:rsidRDefault="009B5E22" w:rsidP="00343DCC">
      <w:r w:rsidRPr="00370D56">
        <w:rPr>
          <w:b/>
        </w:rPr>
        <w:t>Deputy Assistant Secretary of the Navy, Architectures, Standards and Integration</w:t>
      </w:r>
      <w:r w:rsidR="008355DB" w:rsidRPr="00370D56">
        <w:rPr>
          <w:b/>
        </w:rPr>
        <w:t xml:space="preserve">, </w:t>
      </w:r>
      <w:r w:rsidRPr="00370D56">
        <w:rPr>
          <w:b/>
        </w:rPr>
        <w:t>Office of the Assistant Secretary of the Navy, Financial Management and Comptroller</w:t>
      </w:r>
      <w:r w:rsidR="008355DB" w:rsidRPr="00370D56">
        <w:rPr>
          <w:b/>
        </w:rPr>
        <w:t xml:space="preserve">. </w:t>
      </w:r>
      <w:r w:rsidR="008355DB" w:rsidRPr="00370D56">
        <w:t xml:space="preserve">Starting 2012, Dr. Meng </w:t>
      </w:r>
      <w:r w:rsidR="008355DB" w:rsidRPr="00370D56">
        <w:rPr>
          <w:color w:val="000000"/>
        </w:rPr>
        <w:t>led the Navy to create and implement</w:t>
      </w:r>
      <w:r w:rsidR="00343DCC" w:rsidRPr="00370D56">
        <w:rPr>
          <w:color w:val="000000"/>
        </w:rPr>
        <w:t xml:space="preserve"> common standards, architectures and integration of business intelligence for the Department of the Navy</w:t>
      </w:r>
      <w:r w:rsidR="008355DB" w:rsidRPr="00370D56">
        <w:t xml:space="preserve"> and rationalization of financial management systems. He </w:t>
      </w:r>
      <w:r w:rsidR="00654702">
        <w:t>established</w:t>
      </w:r>
      <w:r w:rsidR="008355DB" w:rsidRPr="00370D56">
        <w:t xml:space="preserve"> Navy’s </w:t>
      </w:r>
      <w:r w:rsidR="00370D56" w:rsidRPr="00370D56">
        <w:t>large-scale</w:t>
      </w:r>
      <w:r w:rsidR="008355DB" w:rsidRPr="00370D56">
        <w:t xml:space="preserve"> system of systems strategies toward a boundary-less enterprise. Since 2010, he led the VCNO/ASNRDA’s Data Standardization initiative across the Navy and created Enterprise Cost Management Framework (ECMF) and established DoN wide Dashboard</w:t>
      </w:r>
      <w:r w:rsidR="00654702">
        <w:t>s</w:t>
      </w:r>
      <w:r w:rsidR="008355DB" w:rsidRPr="00370D56">
        <w:t xml:space="preserve"> for </w:t>
      </w:r>
      <w:r w:rsidR="00654702">
        <w:t xml:space="preserve">Secretariat and </w:t>
      </w:r>
      <w:r w:rsidR="008355DB" w:rsidRPr="00370D56">
        <w:t>OPNAV N9I.  He led the development of FM systems consolidation roadmap from 79 to 10.</w:t>
      </w:r>
    </w:p>
    <w:p w14:paraId="6D4978EF" w14:textId="77777777" w:rsidR="008355DB" w:rsidRPr="00370D56" w:rsidRDefault="008355DB" w:rsidP="00343DCC">
      <w:pPr>
        <w:rPr>
          <w:color w:val="000000"/>
        </w:rPr>
      </w:pPr>
    </w:p>
    <w:p w14:paraId="1CBCA146" w14:textId="584FB890" w:rsidR="00343DCC" w:rsidRPr="00370D56" w:rsidRDefault="007C4A0A" w:rsidP="008355DB">
      <w:pPr>
        <w:rPr>
          <w:bCs/>
        </w:rPr>
      </w:pPr>
      <w:r w:rsidRPr="00654702">
        <w:rPr>
          <w:b/>
        </w:rPr>
        <w:t>Science Technology Engineering &amp; Mathematics Executive</w:t>
      </w:r>
      <w:r w:rsidRPr="00370D56">
        <w:t xml:space="preserve">, </w:t>
      </w:r>
      <w:r w:rsidR="00654702">
        <w:t>office of the</w:t>
      </w:r>
      <w:r w:rsidRPr="00370D56">
        <w:t xml:space="preserve"> Assistant Secretary of the Navy, Rese</w:t>
      </w:r>
      <w:r w:rsidR="00654702">
        <w:t xml:space="preserve">arch Development &amp; Acquisition, from 2009 to 2010. </w:t>
      </w:r>
      <w:r w:rsidR="008355DB" w:rsidRPr="00370D56">
        <w:rPr>
          <w:color w:val="000000"/>
        </w:rPr>
        <w:t>He led the re-invigoration of</w:t>
      </w:r>
      <w:r w:rsidR="00343DCC" w:rsidRPr="00370D56">
        <w:rPr>
          <w:color w:val="000000"/>
        </w:rPr>
        <w:t xml:space="preserve"> the Science &amp; Engineering foundations for the Navy.  He initiated the Navy Open Innovation practice, established an Analytic Assessment Architecture </w:t>
      </w:r>
      <w:r w:rsidR="00654702">
        <w:rPr>
          <w:color w:val="000000"/>
        </w:rPr>
        <w:t xml:space="preserve">for the Science &amp; Technology Base, </w:t>
      </w:r>
      <w:r w:rsidR="00343DCC" w:rsidRPr="00370D56">
        <w:rPr>
          <w:color w:val="000000"/>
        </w:rPr>
        <w:t>and hierarchical structure Navy wide to provide Navy leadership transparency</w:t>
      </w:r>
      <w:r w:rsidR="008355DB" w:rsidRPr="00370D56">
        <w:rPr>
          <w:color w:val="000000"/>
        </w:rPr>
        <w:t xml:space="preserve"> of Navy’s Science &amp; Technology workforc</w:t>
      </w:r>
      <w:r w:rsidR="00654702">
        <w:rPr>
          <w:color w:val="000000"/>
        </w:rPr>
        <w:t xml:space="preserve">e base. He </w:t>
      </w:r>
      <w:r w:rsidR="008355DB" w:rsidRPr="00370D56">
        <w:rPr>
          <w:color w:val="000000"/>
        </w:rPr>
        <w:t xml:space="preserve">also </w:t>
      </w:r>
      <w:r w:rsidR="00654702">
        <w:rPr>
          <w:color w:val="000000"/>
        </w:rPr>
        <w:t>established</w:t>
      </w:r>
      <w:r w:rsidR="00343DCC" w:rsidRPr="00370D56">
        <w:rPr>
          <w:color w:val="000000"/>
        </w:rPr>
        <w:t xml:space="preserve"> the Navy Chief Technology Officer CONOPs across Naval Research and Technology Enterprise</w:t>
      </w:r>
      <w:r w:rsidR="008355DB" w:rsidRPr="00370D56">
        <w:rPr>
          <w:color w:val="000000"/>
        </w:rPr>
        <w:t xml:space="preserve"> </w:t>
      </w:r>
      <w:r w:rsidR="009777EB" w:rsidRPr="00370D56">
        <w:rPr>
          <w:color w:val="000000"/>
        </w:rPr>
        <w:t>consolidating</w:t>
      </w:r>
      <w:r w:rsidR="008355DB" w:rsidRPr="00370D56">
        <w:rPr>
          <w:color w:val="000000"/>
        </w:rPr>
        <w:t xml:space="preserve"> </w:t>
      </w:r>
      <w:r w:rsidR="009777EB" w:rsidRPr="00370D56">
        <w:rPr>
          <w:color w:val="000000"/>
        </w:rPr>
        <w:t xml:space="preserve">Navy </w:t>
      </w:r>
      <w:r w:rsidR="00370D56" w:rsidRPr="00370D56">
        <w:rPr>
          <w:color w:val="000000"/>
        </w:rPr>
        <w:t>CTOs from</w:t>
      </w:r>
      <w:r w:rsidR="009777EB" w:rsidRPr="00370D56">
        <w:rPr>
          <w:color w:val="000000"/>
        </w:rPr>
        <w:t xml:space="preserve"> 23 </w:t>
      </w:r>
      <w:r w:rsidR="008355DB" w:rsidRPr="00370D56">
        <w:rPr>
          <w:color w:val="000000"/>
        </w:rPr>
        <w:t>to one.</w:t>
      </w:r>
    </w:p>
    <w:p w14:paraId="37CB2EE1" w14:textId="77777777" w:rsidR="002A0488" w:rsidRPr="00370D56" w:rsidRDefault="002A0488" w:rsidP="00F66897"/>
    <w:p w14:paraId="16BAEF39" w14:textId="097D03AD" w:rsidR="00DF33C8" w:rsidRPr="00370D56" w:rsidRDefault="002A0488" w:rsidP="00A57663">
      <w:pPr>
        <w:tabs>
          <w:tab w:val="left" w:pos="-180"/>
        </w:tabs>
        <w:ind w:right="-378"/>
        <w:rPr>
          <w:rFonts w:eastAsia="Times"/>
        </w:rPr>
      </w:pPr>
      <w:r w:rsidRPr="00A57663">
        <w:rPr>
          <w:b/>
        </w:rPr>
        <w:t xml:space="preserve">Executive Director, Warfare Systems Engineering Directorate, </w:t>
      </w:r>
      <w:r w:rsidR="00A57663">
        <w:rPr>
          <w:b/>
        </w:rPr>
        <w:t>NAV</w:t>
      </w:r>
      <w:r w:rsidR="009B5E22" w:rsidRPr="00A57663">
        <w:rPr>
          <w:b/>
        </w:rPr>
        <w:t>SEA06B</w:t>
      </w:r>
      <w:r w:rsidRPr="00A57663">
        <w:rPr>
          <w:b/>
        </w:rPr>
        <w:t xml:space="preserve">, Washington, DC, </w:t>
      </w:r>
      <w:r w:rsidR="00B85A01" w:rsidRPr="00A57663">
        <w:rPr>
          <w:b/>
        </w:rPr>
        <w:t>and also Chief Systems Engineer</w:t>
      </w:r>
      <w:r w:rsidR="00B85A01" w:rsidRPr="00370D56">
        <w:t>, the Navy’s certifying authority of the Strike Force</w:t>
      </w:r>
      <w:r w:rsidR="00A57663">
        <w:t xml:space="preserve"> Interoperability from July 2004</w:t>
      </w:r>
      <w:r w:rsidR="00B85A01" w:rsidRPr="00370D56">
        <w:t xml:space="preserve"> – February 2009</w:t>
      </w:r>
      <w:r w:rsidRPr="00370D56">
        <w:t xml:space="preserve">.  He </w:t>
      </w:r>
      <w:r w:rsidR="00A57663">
        <w:t>implemented</w:t>
      </w:r>
      <w:r w:rsidRPr="00370D56">
        <w:t xml:space="preserve"> the Navy’s directed energy and SURFTECH, and Foreign Military Sales over $3 billion. </w:t>
      </w:r>
      <w:r w:rsidR="00DF33C8" w:rsidRPr="00370D56">
        <w:rPr>
          <w:rFonts w:eastAsia="Times"/>
        </w:rPr>
        <w:t xml:space="preserve">He </w:t>
      </w:r>
      <w:r w:rsidR="00A57663">
        <w:rPr>
          <w:rFonts w:eastAsia="Times"/>
        </w:rPr>
        <w:t>established the Navy Battle Force Interoperability System Engineering Certification P</w:t>
      </w:r>
      <w:r w:rsidR="00DF33C8" w:rsidRPr="00370D56">
        <w:rPr>
          <w:rFonts w:eastAsia="Times"/>
        </w:rPr>
        <w:t xml:space="preserve">rocess </w:t>
      </w:r>
      <w:r w:rsidR="00A57663">
        <w:rPr>
          <w:rFonts w:eastAsia="Times"/>
        </w:rPr>
        <w:t>across</w:t>
      </w:r>
      <w:r w:rsidR="00DF33C8" w:rsidRPr="00370D56">
        <w:rPr>
          <w:rFonts w:eastAsia="Times"/>
        </w:rPr>
        <w:t xml:space="preserve"> sub</w:t>
      </w:r>
      <w:r w:rsidR="00A57663">
        <w:rPr>
          <w:rFonts w:eastAsia="Times"/>
        </w:rPr>
        <w:t xml:space="preserve"> and </w:t>
      </w:r>
      <w:r w:rsidR="00DF33C8" w:rsidRPr="00370D56">
        <w:rPr>
          <w:rFonts w:eastAsia="Times"/>
        </w:rPr>
        <w:t>surface ships.  He expanded the certification criteria to include DIACAP and training sufficiency.  He led NAVSEA Research &amp; System Engineering competency alignment across 18,000 work</w:t>
      </w:r>
      <w:r w:rsidR="00654C55" w:rsidRPr="00370D56">
        <w:rPr>
          <w:rFonts w:eastAsia="Times"/>
        </w:rPr>
        <w:t xml:space="preserve"> </w:t>
      </w:r>
      <w:r w:rsidR="00370D56" w:rsidRPr="00370D56">
        <w:rPr>
          <w:rFonts w:eastAsia="Times"/>
        </w:rPr>
        <w:t>forces</w:t>
      </w:r>
      <w:r w:rsidR="00A57663">
        <w:rPr>
          <w:rFonts w:eastAsia="Times"/>
        </w:rPr>
        <w:t>. He s</w:t>
      </w:r>
      <w:r w:rsidR="00DF33C8" w:rsidRPr="00370D56">
        <w:rPr>
          <w:rFonts w:eastAsia="Times"/>
        </w:rPr>
        <w:t>haped Institution Strategy &amp; Direction by establishing alignment governance, business rules, and transition criteria, CONOPs and completed Phase II transition.</w:t>
      </w:r>
      <w:r w:rsidR="00A57663">
        <w:rPr>
          <w:rFonts w:eastAsia="Times"/>
        </w:rPr>
        <w:t xml:space="preserve"> H</w:t>
      </w:r>
      <w:r w:rsidR="00DF33C8" w:rsidRPr="00370D56">
        <w:rPr>
          <w:rFonts w:eastAsia="Times"/>
          <w:bCs/>
        </w:rPr>
        <w:t>e l</w:t>
      </w:r>
      <w:r w:rsidR="00DF33C8" w:rsidRPr="00370D56">
        <w:rPr>
          <w:rFonts w:eastAsia="Times"/>
        </w:rPr>
        <w:t>ed NAVSEA/PEO initiative on Defining an</w:t>
      </w:r>
      <w:r w:rsidR="00A57663">
        <w:rPr>
          <w:rFonts w:eastAsia="Times"/>
        </w:rPr>
        <w:t xml:space="preserve">d Measuring Output and Metrics, </w:t>
      </w:r>
      <w:r w:rsidR="00DF33C8" w:rsidRPr="00370D56">
        <w:rPr>
          <w:rFonts w:eastAsia="Times"/>
          <w:lang w:eastAsia="zh-CN"/>
        </w:rPr>
        <w:t xml:space="preserve">an end-to-end linked concept from NAVSEA internal metric to </w:t>
      </w:r>
      <w:r w:rsidR="00DF33C8" w:rsidRPr="00370D56">
        <w:rPr>
          <w:rFonts w:eastAsia="Times"/>
          <w:lang w:eastAsia="zh-CN"/>
        </w:rPr>
        <w:lastRenderedPageBreak/>
        <w:t xml:space="preserve">Fleet output metrics so that relative priorities can enable fact-based decisions. </w:t>
      </w:r>
      <w:r w:rsidR="00DF33C8" w:rsidRPr="00370D56">
        <w:rPr>
          <w:rFonts w:eastAsia="Times"/>
        </w:rPr>
        <w:t xml:space="preserve">The Single Fleet-Driven metric implementation plan covers USE, SWE, NAE metrics and linking all operations with MFOM metrics (Ao, total $, Gaps).  He leaned the FMS Offer and Acceptance process for with 26 nations over $3B, resulting in 20% Navy-wide reductions to current and future infrastructure requirements.  </w:t>
      </w:r>
    </w:p>
    <w:p w14:paraId="1C7818E8" w14:textId="77777777" w:rsidR="00DF33C8" w:rsidRPr="00370D56" w:rsidRDefault="00DF33C8" w:rsidP="00F66897"/>
    <w:p w14:paraId="4660336E" w14:textId="27455A28" w:rsidR="00F66897" w:rsidRPr="00370D56" w:rsidRDefault="00A57663" w:rsidP="00DF33C8">
      <w:r>
        <w:t>D</w:t>
      </w:r>
      <w:r w:rsidR="002A0488" w:rsidRPr="00370D56">
        <w:t xml:space="preserve">ual-hatted as the </w:t>
      </w:r>
      <w:r w:rsidR="00B85A01" w:rsidRPr="00A57663">
        <w:rPr>
          <w:b/>
        </w:rPr>
        <w:t xml:space="preserve">NAVSEA Warfare Centers Work Assignment Executive, and the </w:t>
      </w:r>
      <w:r w:rsidR="002A0488" w:rsidRPr="00A57663">
        <w:rPr>
          <w:b/>
        </w:rPr>
        <w:t>NAVSEA Warfare Centers Business Executive</w:t>
      </w:r>
      <w:r>
        <w:t xml:space="preserve"> f</w:t>
      </w:r>
      <w:r w:rsidRPr="00370D56">
        <w:t xml:space="preserve">rom 2003 to June 2005, </w:t>
      </w:r>
      <w:r w:rsidR="002A0488" w:rsidRPr="00370D56">
        <w:t>he oversaw assignment of $6 billion annually to more than 25,000 man-years of government and contract work</w:t>
      </w:r>
      <w:r>
        <w:t xml:space="preserve"> across NAVSEA</w:t>
      </w:r>
      <w:r w:rsidR="002A0488" w:rsidRPr="00370D56">
        <w:t xml:space="preserve">.  </w:t>
      </w:r>
      <w:r w:rsidR="00DF33C8" w:rsidRPr="00370D56">
        <w:t>He l</w:t>
      </w:r>
      <w:r w:rsidR="00F66897" w:rsidRPr="00370D56">
        <w:rPr>
          <w:rFonts w:eastAsia="Times"/>
        </w:rPr>
        <w:t xml:space="preserve">ed and completed 4 major NAVSEA Warfare Centers Transformation efforts (Work Assignment, Integrated Business Solutions as a single unit, Alignment of supply functions to NAVSUP, PRISMS). </w:t>
      </w:r>
      <w:r>
        <w:rPr>
          <w:rFonts w:eastAsia="Times"/>
        </w:rPr>
        <w:t>He established a web-based system to assign</w:t>
      </w:r>
      <w:r w:rsidR="00F66897" w:rsidRPr="00370D56">
        <w:rPr>
          <w:rFonts w:eastAsia="Times"/>
        </w:rPr>
        <w:t xml:space="preserve"> </w:t>
      </w:r>
      <w:r>
        <w:rPr>
          <w:rFonts w:eastAsia="Times"/>
        </w:rPr>
        <w:t>work to</w:t>
      </w:r>
      <w:r w:rsidR="00F66897" w:rsidRPr="00370D56">
        <w:rPr>
          <w:rFonts w:eastAsia="Times"/>
        </w:rPr>
        <w:t xml:space="preserve"> 16,765 government and 8,968 contractor WYs to 8 Divisions at 11 geographic sites.  It enabled an Integrated Resources Strategic approach and cost reduction initiatives. </w:t>
      </w:r>
      <w:r>
        <w:t xml:space="preserve">He led to </w:t>
      </w:r>
      <w:r w:rsidR="00DF33C8" w:rsidRPr="00370D56">
        <w:t>e</w:t>
      </w:r>
      <w:r>
        <w:rPr>
          <w:rFonts w:eastAsia="Times"/>
        </w:rPr>
        <w:t>stablish</w:t>
      </w:r>
      <w:r w:rsidR="00F66897" w:rsidRPr="00370D56">
        <w:rPr>
          <w:rFonts w:eastAsia="Times"/>
        </w:rPr>
        <w:t xml:space="preserve"> 35 initiatives to improve Warfare Center efficiency, effectiveness, performan</w:t>
      </w:r>
      <w:r>
        <w:rPr>
          <w:rFonts w:eastAsia="Times"/>
        </w:rPr>
        <w:t>ce, and alignment</w:t>
      </w:r>
      <w:r w:rsidR="00F66897" w:rsidRPr="00370D56">
        <w:rPr>
          <w:rFonts w:eastAsia="Times"/>
        </w:rPr>
        <w:t xml:space="preserve">. </w:t>
      </w:r>
      <w:r w:rsidR="00654C55" w:rsidRPr="00370D56">
        <w:rPr>
          <w:rFonts w:eastAsia="Times"/>
        </w:rPr>
        <w:t>He also c</w:t>
      </w:r>
      <w:r w:rsidR="00F66897" w:rsidRPr="00370D56">
        <w:rPr>
          <w:rFonts w:eastAsia="Times"/>
        </w:rPr>
        <w:t>onsolidated all NAVSEA Directorates &amp; PEOs’ 4 financial management systems, a $30B enterprise, into a single financial management system PRISM</w:t>
      </w:r>
      <w:r w:rsidR="00654C55" w:rsidRPr="00370D56">
        <w:rPr>
          <w:rFonts w:eastAsia="Times"/>
        </w:rPr>
        <w:t xml:space="preserve"> prior to NERP transition</w:t>
      </w:r>
      <w:r w:rsidR="00F66897" w:rsidRPr="00370D56">
        <w:rPr>
          <w:rFonts w:eastAsia="Times"/>
        </w:rPr>
        <w:t>.</w:t>
      </w:r>
      <w:r>
        <w:rPr>
          <w:rFonts w:eastAsia="Times"/>
        </w:rPr>
        <w:t xml:space="preserve"> These led to over $0.1B saving in 2 years.</w:t>
      </w:r>
    </w:p>
    <w:p w14:paraId="0D614E64" w14:textId="3006449B" w:rsidR="008355DB" w:rsidRPr="00A57663" w:rsidRDefault="00F66897" w:rsidP="00DF33C8">
      <w:pPr>
        <w:tabs>
          <w:tab w:val="left" w:pos="-180"/>
          <w:tab w:val="left" w:pos="120"/>
        </w:tabs>
        <w:ind w:right="-378"/>
        <w:rPr>
          <w:rFonts w:eastAsia="Times"/>
        </w:rPr>
      </w:pPr>
      <w:r w:rsidRPr="00370D56">
        <w:rPr>
          <w:rFonts w:eastAsia="Times"/>
        </w:rPr>
        <w:t xml:space="preserve"> </w:t>
      </w:r>
    </w:p>
    <w:p w14:paraId="21D48AD7" w14:textId="68291B60" w:rsidR="00F66897" w:rsidRPr="00370D56" w:rsidRDefault="00F66897" w:rsidP="00DF33C8">
      <w:pPr>
        <w:tabs>
          <w:tab w:val="left" w:pos="-180"/>
          <w:tab w:val="left" w:pos="120"/>
        </w:tabs>
        <w:ind w:right="-378"/>
        <w:rPr>
          <w:rFonts w:eastAsia="Times"/>
          <w:bCs/>
        </w:rPr>
      </w:pPr>
      <w:r w:rsidRPr="00A57663">
        <w:rPr>
          <w:rFonts w:eastAsia="Times"/>
          <w:b/>
          <w:bCs/>
        </w:rPr>
        <w:t>Executive Director, NUWC Keyport Division</w:t>
      </w:r>
      <w:r w:rsidR="00A57663">
        <w:rPr>
          <w:rFonts w:eastAsia="Times"/>
          <w:b/>
          <w:bCs/>
        </w:rPr>
        <w:t>, NAVSEA NUWC,</w:t>
      </w:r>
      <w:r w:rsidRPr="00370D56">
        <w:rPr>
          <w:rFonts w:eastAsia="Times"/>
          <w:bCs/>
        </w:rPr>
        <w:t xml:space="preserve"> 2000-2003</w:t>
      </w:r>
      <w:r w:rsidR="00DF33C8" w:rsidRPr="00370D56">
        <w:rPr>
          <w:rFonts w:eastAsia="Times"/>
        </w:rPr>
        <w:t>, Dr. Meng i</w:t>
      </w:r>
      <w:r w:rsidRPr="00370D56">
        <w:rPr>
          <w:rFonts w:eastAsia="Times"/>
          <w:bCs/>
        </w:rPr>
        <w:t>nitiated Business Process Reengineering</w:t>
      </w:r>
      <w:r w:rsidRPr="00370D56">
        <w:rPr>
          <w:rFonts w:eastAsia="Times"/>
          <w:b/>
        </w:rPr>
        <w:t xml:space="preserve"> </w:t>
      </w:r>
      <w:r w:rsidRPr="00370D56">
        <w:rPr>
          <w:rFonts w:eastAsia="Times"/>
        </w:rPr>
        <w:t>Initiatives yie</w:t>
      </w:r>
      <w:r w:rsidR="00DF33C8" w:rsidRPr="00370D56">
        <w:rPr>
          <w:rFonts w:eastAsia="Times"/>
        </w:rPr>
        <w:t xml:space="preserve">lding $50M documented savings.  He led completion of </w:t>
      </w:r>
      <w:r w:rsidRPr="00370D56">
        <w:rPr>
          <w:rFonts w:eastAsia="Times"/>
        </w:rPr>
        <w:t xml:space="preserve">ISO 9000 registration throughout the Division. </w:t>
      </w:r>
      <w:r w:rsidR="00DF33C8" w:rsidRPr="00370D56">
        <w:rPr>
          <w:rFonts w:eastAsia="Times"/>
          <w:bCs/>
        </w:rPr>
        <w:t xml:space="preserve"> He r</w:t>
      </w:r>
      <w:r w:rsidRPr="00370D56">
        <w:rPr>
          <w:rFonts w:eastAsia="Times"/>
          <w:bCs/>
        </w:rPr>
        <w:t>eengineered</w:t>
      </w:r>
      <w:r w:rsidRPr="00370D56">
        <w:rPr>
          <w:rFonts w:eastAsia="Times"/>
        </w:rPr>
        <w:t xml:space="preserve"> procurement operations at a cost of 3.2¢ per obligated dollar, vs 10¢/dollar DoD goal. </w:t>
      </w:r>
      <w:r w:rsidR="00DF33C8" w:rsidRPr="00370D56">
        <w:rPr>
          <w:rFonts w:eastAsia="Times"/>
        </w:rPr>
        <w:t>He r</w:t>
      </w:r>
      <w:r w:rsidRPr="00370D56">
        <w:rPr>
          <w:rFonts w:eastAsia="Times"/>
        </w:rPr>
        <w:t xml:space="preserve">educed average task order administrative lead-time for FY00 orders from 10 days to 3.5 days. </w:t>
      </w:r>
      <w:r w:rsidR="00DF33C8" w:rsidRPr="00370D56">
        <w:rPr>
          <w:rFonts w:eastAsia="Times"/>
        </w:rPr>
        <w:t>He directed to vacate</w:t>
      </w:r>
      <w:r w:rsidRPr="00370D56">
        <w:rPr>
          <w:rFonts w:eastAsia="Times"/>
        </w:rPr>
        <w:t xml:space="preserve"> 56,000 sq ft to reduce footprint and energy consumption.  </w:t>
      </w:r>
      <w:r w:rsidR="00DF33C8" w:rsidRPr="00370D56">
        <w:rPr>
          <w:rFonts w:eastAsia="Times"/>
        </w:rPr>
        <w:t>He also e</w:t>
      </w:r>
      <w:r w:rsidRPr="00370D56">
        <w:rPr>
          <w:rFonts w:eastAsia="Times"/>
          <w:bCs/>
        </w:rPr>
        <w:t>stablished</w:t>
      </w:r>
      <w:r w:rsidR="00DF33C8" w:rsidRPr="00370D56">
        <w:rPr>
          <w:rFonts w:eastAsia="Times"/>
          <w:bCs/>
        </w:rPr>
        <w:t xml:space="preserve"> </w:t>
      </w:r>
      <w:r w:rsidRPr="00370D56">
        <w:rPr>
          <w:rFonts w:eastAsia="Times"/>
          <w:bCs/>
        </w:rPr>
        <w:t xml:space="preserve">the Undersea Warfare Readiness Evaluation Facility which </w:t>
      </w:r>
      <w:r w:rsidRPr="00370D56">
        <w:rPr>
          <w:rFonts w:eastAsia="Times"/>
        </w:rPr>
        <w:t xml:space="preserve">provides the Fleet a single “drive by” USW systems evaluation at San Diego endorsed by the FTSCPAC and INSURV which reduced cost by $2M/year. </w:t>
      </w:r>
    </w:p>
    <w:p w14:paraId="71DF1479" w14:textId="77777777" w:rsidR="00F66897" w:rsidRPr="00370D56" w:rsidRDefault="00F66897" w:rsidP="00F66897">
      <w:pPr>
        <w:tabs>
          <w:tab w:val="left" w:pos="-180"/>
          <w:tab w:val="num" w:pos="180"/>
        </w:tabs>
        <w:ind w:right="-378"/>
        <w:rPr>
          <w:rFonts w:eastAsia="Times"/>
        </w:rPr>
      </w:pPr>
    </w:p>
    <w:p w14:paraId="162152E8" w14:textId="77777777" w:rsidR="00F66897" w:rsidRPr="00370D56" w:rsidRDefault="00F66897" w:rsidP="00DF33C8">
      <w:pPr>
        <w:tabs>
          <w:tab w:val="left" w:pos="-180"/>
          <w:tab w:val="num" w:pos="180"/>
        </w:tabs>
        <w:ind w:right="-378"/>
        <w:rPr>
          <w:rFonts w:eastAsia="Times"/>
          <w:b/>
          <w:bCs/>
        </w:rPr>
      </w:pPr>
      <w:r w:rsidRPr="00A57663">
        <w:rPr>
          <w:rFonts w:eastAsia="Times"/>
          <w:b/>
          <w:bCs/>
        </w:rPr>
        <w:t>Head of Torpedo Systems Technology Department, NUWC Newport Division</w:t>
      </w:r>
      <w:r w:rsidRPr="00370D56">
        <w:rPr>
          <w:rFonts w:eastAsia="Times"/>
          <w:bCs/>
        </w:rPr>
        <w:t xml:space="preserve"> 1995-1999</w:t>
      </w:r>
      <w:r w:rsidR="00DF33C8" w:rsidRPr="00370D56">
        <w:rPr>
          <w:rFonts w:eastAsia="Times"/>
          <w:bCs/>
        </w:rPr>
        <w:t xml:space="preserve">, and dual-hatted as the </w:t>
      </w:r>
      <w:r w:rsidRPr="00370D56">
        <w:rPr>
          <w:rFonts w:eastAsia="Times"/>
        </w:rPr>
        <w:t xml:space="preserve">Deputy Mk48/ADCAP Program Manager, </w:t>
      </w:r>
      <w:r w:rsidR="00DF33C8" w:rsidRPr="00370D56">
        <w:rPr>
          <w:rFonts w:eastAsia="Times"/>
        </w:rPr>
        <w:t xml:space="preserve">his efforts led to the </w:t>
      </w:r>
      <w:r w:rsidRPr="00370D56">
        <w:rPr>
          <w:rFonts w:eastAsia="Times"/>
        </w:rPr>
        <w:t xml:space="preserve">reduced MK48 Mod6 radiated noise by 40dbs to avert a new $1B torpedo program.  </w:t>
      </w:r>
      <w:r w:rsidR="00654C55" w:rsidRPr="00370D56">
        <w:rPr>
          <w:rFonts w:eastAsia="Times"/>
        </w:rPr>
        <w:t xml:space="preserve">As the </w:t>
      </w:r>
      <w:r w:rsidRPr="00370D56">
        <w:rPr>
          <w:rFonts w:eastAsia="Times"/>
        </w:rPr>
        <w:t xml:space="preserve">SSN 21 Launcher Program Manager, </w:t>
      </w:r>
      <w:r w:rsidR="00654C55" w:rsidRPr="00370D56">
        <w:rPr>
          <w:rFonts w:eastAsia="Times"/>
        </w:rPr>
        <w:t xml:space="preserve">he </w:t>
      </w:r>
      <w:r w:rsidRPr="00370D56">
        <w:rPr>
          <w:rFonts w:eastAsia="Times"/>
        </w:rPr>
        <w:t xml:space="preserve">reduced the SSN 21 launcher by 60db radiated noises to meet exchange ratio limits. </w:t>
      </w:r>
      <w:r w:rsidR="00654C55" w:rsidRPr="00370D56">
        <w:rPr>
          <w:rFonts w:eastAsia="Times"/>
        </w:rPr>
        <w:t>His programs also led to i</w:t>
      </w:r>
      <w:r w:rsidRPr="00370D56">
        <w:rPr>
          <w:rFonts w:eastAsia="Times"/>
        </w:rPr>
        <w:t>mproved expendable torpedo target EMATT with 50% reduced cost, increased the reliability of the mobile target from 74% to 91%, the Integrated Product Design reduced 40% of the total ownership costs.</w:t>
      </w:r>
    </w:p>
    <w:p w14:paraId="177645F5" w14:textId="77777777" w:rsidR="00F66897" w:rsidRPr="00370D56" w:rsidRDefault="00F66897" w:rsidP="00F66897">
      <w:pPr>
        <w:tabs>
          <w:tab w:val="left" w:pos="-180"/>
        </w:tabs>
        <w:ind w:right="-378"/>
        <w:rPr>
          <w:rFonts w:eastAsia="Times"/>
          <w:color w:val="000000"/>
        </w:rPr>
      </w:pPr>
    </w:p>
    <w:p w14:paraId="2F6679E8" w14:textId="77777777" w:rsidR="000746D1" w:rsidRPr="00370D56" w:rsidRDefault="000746D1" w:rsidP="00F66897">
      <w:pPr>
        <w:rPr>
          <w:b/>
        </w:rPr>
      </w:pPr>
      <w:r w:rsidRPr="00370D56">
        <w:rPr>
          <w:b/>
        </w:rPr>
        <w:t>AWARDS</w:t>
      </w:r>
    </w:p>
    <w:p w14:paraId="095F9213" w14:textId="2CFCAC01" w:rsidR="000746D1" w:rsidRPr="00370D56" w:rsidRDefault="008355DB" w:rsidP="00F66897">
      <w:r w:rsidRPr="00370D56">
        <w:t xml:space="preserve">Superior Civilian Service Medal, 2015, </w:t>
      </w:r>
      <w:r w:rsidR="0085348F">
        <w:t>Navy Senior Executive Service Perfor</w:t>
      </w:r>
      <w:r w:rsidR="00A57663">
        <w:t xml:space="preserve">mance Awards, 2000-2015, </w:t>
      </w:r>
      <w:r w:rsidR="00A57663" w:rsidRPr="00370D56">
        <w:t>M</w:t>
      </w:r>
      <w:r w:rsidR="00876359">
        <w:t xml:space="preserve">eritorious Service Award, 2001. </w:t>
      </w:r>
      <w:r w:rsidR="000746D1" w:rsidRPr="00370D56">
        <w:t xml:space="preserve">ADPA Bronze Medal for contributions in Undersea Warfare 1996. Employee of the Year 1991, Federal Executive Council in Rhode Island, Professional Category. NUSC Excellence in Hydrodynamics and Chair in Hydrodynamics 1991. Excellence in Technical Management NUSC 1989, NUSC Significant Achievement-Secretary of Navy Citation 1988, Outstanding Performance Awards NUWC annually 1988 to 1998, Superior Achievement Award Gould Electronics 1986, Excellence in Performance Awards Gould Electronics 1982-1987. </w:t>
      </w:r>
    </w:p>
    <w:p w14:paraId="32739FBF" w14:textId="77777777" w:rsidR="000746D1" w:rsidRPr="00370D56" w:rsidRDefault="000746D1" w:rsidP="00F66897"/>
    <w:p w14:paraId="18C428BF" w14:textId="77777777" w:rsidR="000746D1" w:rsidRPr="00370D56" w:rsidRDefault="00654C55" w:rsidP="00F66897">
      <w:pPr>
        <w:tabs>
          <w:tab w:val="left" w:pos="540"/>
          <w:tab w:val="left" w:pos="720"/>
        </w:tabs>
        <w:rPr>
          <w:b/>
        </w:rPr>
      </w:pPr>
      <w:r w:rsidRPr="00370D56">
        <w:rPr>
          <w:b/>
        </w:rPr>
        <w:lastRenderedPageBreak/>
        <w:t xml:space="preserve">INDUSTRY </w:t>
      </w:r>
      <w:r w:rsidR="000746D1" w:rsidRPr="00370D56">
        <w:rPr>
          <w:b/>
        </w:rPr>
        <w:t>POSITIONS HELD:</w:t>
      </w:r>
    </w:p>
    <w:p w14:paraId="385BF05E" w14:textId="77777777" w:rsidR="000746D1" w:rsidRPr="00370D56" w:rsidRDefault="000746D1" w:rsidP="00F66897">
      <w:pPr>
        <w:tabs>
          <w:tab w:val="left" w:pos="540"/>
          <w:tab w:val="left" w:pos="720"/>
        </w:tabs>
      </w:pPr>
      <w:r w:rsidRPr="00370D56">
        <w:t>1981-1987, Technical and Business Area Director, Hydro and Thermal Dynamics Research and Technology, Ocean Systems Division of Gould Defense Systems, Inc., Newport, RI.</w:t>
      </w:r>
    </w:p>
    <w:p w14:paraId="3A211CD7" w14:textId="77777777" w:rsidR="000746D1" w:rsidRPr="00370D56" w:rsidRDefault="000746D1" w:rsidP="00F66897">
      <w:pPr>
        <w:tabs>
          <w:tab w:val="left" w:pos="540"/>
          <w:tab w:val="left" w:pos="720"/>
        </w:tabs>
      </w:pPr>
      <w:r w:rsidRPr="00370D56">
        <w:t xml:space="preserve">1975-1981, Manager, Fluid Dynamics Division, Science Applications, Inc., La Jolla, Ca </w:t>
      </w:r>
    </w:p>
    <w:p w14:paraId="235C4404" w14:textId="77777777" w:rsidR="000746D1" w:rsidRPr="00370D56" w:rsidRDefault="000746D1" w:rsidP="00F66897">
      <w:pPr>
        <w:tabs>
          <w:tab w:val="left" w:pos="540"/>
          <w:tab w:val="left" w:pos="720"/>
        </w:tabs>
      </w:pPr>
    </w:p>
    <w:p w14:paraId="66E2D9D0" w14:textId="2F91AFD3" w:rsidR="00D52DDB" w:rsidRPr="00D52DDB" w:rsidRDefault="00D52DDB" w:rsidP="00D52DDB">
      <w:pPr>
        <w:rPr>
          <w:b/>
          <w:color w:val="000000"/>
        </w:rPr>
      </w:pPr>
      <w:r w:rsidRPr="00D52DDB">
        <w:rPr>
          <w:b/>
          <w:color w:val="000000"/>
        </w:rPr>
        <w:t>ACADEMIC BACKGROUND:</w:t>
      </w:r>
    </w:p>
    <w:p w14:paraId="4F996845" w14:textId="27CADDC6" w:rsidR="008355DB" w:rsidRDefault="008355DB" w:rsidP="00D52DDB">
      <w:pPr>
        <w:rPr>
          <w:color w:val="000000"/>
        </w:rPr>
      </w:pPr>
      <w:r w:rsidRPr="00370D56">
        <w:rPr>
          <w:color w:val="000000"/>
        </w:rPr>
        <w:t>He earned his B.S. degree in mechanical engineering from the National Taiwan University, Taipei, Taiwan; M.S. in engineering physics from the University of California, Berkley; and Ph.D. in aeronautical engineering from the University of California, Berkley. In 1994, he received a M.S. degree in management from the Massachusetts Institute of Technology's Sloan School of Management.</w:t>
      </w:r>
    </w:p>
    <w:p w14:paraId="140803ED" w14:textId="77777777" w:rsidR="003C7E84" w:rsidRPr="00370D56" w:rsidRDefault="003C7E84" w:rsidP="00D52DDB">
      <w:pPr>
        <w:rPr>
          <w:color w:val="000000"/>
          <w:sz w:val="27"/>
          <w:szCs w:val="27"/>
        </w:rPr>
      </w:pPr>
    </w:p>
    <w:p w14:paraId="03763DEF" w14:textId="77777777" w:rsidR="00876359" w:rsidRPr="00301137" w:rsidRDefault="00876359" w:rsidP="00876359">
      <w:pPr>
        <w:rPr>
          <w:b/>
        </w:rPr>
      </w:pPr>
      <w:r w:rsidRPr="00301137">
        <w:rPr>
          <w:b/>
        </w:rPr>
        <w:t>PUBLICATIONS AND PATENTS (Numbers and Fields)</w:t>
      </w:r>
    </w:p>
    <w:p w14:paraId="6A329E50" w14:textId="7209D4CB" w:rsidR="00876359" w:rsidRPr="00301137" w:rsidRDefault="00876359" w:rsidP="00876359">
      <w:r w:rsidRPr="00301137">
        <w:t>Twenty-one (21) refereed journal articles in the Journal of Fluid Mechanics, Journal of AIAA, Journal of Applied Optics, and Journal of Computational Physics. Technical reports: six (6) in laser propagation i</w:t>
      </w:r>
      <w:r w:rsidR="00886ED5">
        <w:t>n atmosphere and Laser Doppler V</w:t>
      </w:r>
      <w:r w:rsidRPr="00301137">
        <w:t>elocimetry, twelve (12) in superconducting electromagnetic thruster (SCEMT) and electric propulsion technology, twelve (12) in experimental studies of turbulence reduction, nineteen (19) in numerical simulations of hydrodynamic wake in oceanic environment, ten (10) in theoretical analysis of internal waves and five (5) in hypersonic reentry vehicle dynamics. Six (6) patents obtained in SCEMT, electromagnetohydrodynamic boundary layer control, and acoustic remote cavitation.</w:t>
      </w:r>
      <w:r w:rsidR="00886ED5">
        <w:t xml:space="preserve"> Over a hundred reports in above fields. </w:t>
      </w:r>
    </w:p>
    <w:p w14:paraId="32F04E83" w14:textId="77777777" w:rsidR="00876359" w:rsidRPr="00301137" w:rsidRDefault="00876359" w:rsidP="00876359"/>
    <w:p w14:paraId="05DCD479" w14:textId="77777777" w:rsidR="00876359" w:rsidRPr="00301137" w:rsidRDefault="00876359" w:rsidP="00876359">
      <w:pPr>
        <w:rPr>
          <w:b/>
        </w:rPr>
      </w:pPr>
      <w:r w:rsidRPr="00301137">
        <w:rPr>
          <w:b/>
        </w:rPr>
        <w:t>PROFESSIONAL MEMBERSHIP:</w:t>
      </w:r>
    </w:p>
    <w:p w14:paraId="03CFDC36" w14:textId="796893E2" w:rsidR="00876359" w:rsidRDefault="00876359" w:rsidP="00876359">
      <w:r w:rsidRPr="00301137">
        <w:t>Fellow, American Society of Mechanical Engineers (ASME). Member, Institute of Electrical and Electronics Engineers (IEEE). Member, American Institute of Aeronautics and Astronautics (AIAA). Member, The American Physical Society (APS). Member, American Meteorological Society (AMS). Member, National Society of Professional Engineers, (NSPE), Registered Profe</w:t>
      </w:r>
      <w:r>
        <w:t xml:space="preserve">ssional Engineer in California. </w:t>
      </w:r>
    </w:p>
    <w:p w14:paraId="218C6443" w14:textId="77777777" w:rsidR="00AF3458" w:rsidRDefault="00AF3458" w:rsidP="00876359"/>
    <w:p w14:paraId="21EF126B" w14:textId="253F8CE1" w:rsidR="00AF3458" w:rsidRPr="00AF3458" w:rsidRDefault="00AF3458" w:rsidP="00876359">
      <w:pPr>
        <w:rPr>
          <w:b/>
        </w:rPr>
      </w:pPr>
      <w:r w:rsidRPr="00AF3458">
        <w:rPr>
          <w:b/>
        </w:rPr>
        <w:t>VOLUNTEER BOARD</w:t>
      </w:r>
      <w:r>
        <w:rPr>
          <w:b/>
        </w:rPr>
        <w:t>s</w:t>
      </w:r>
      <w:r w:rsidRPr="00AF3458">
        <w:rPr>
          <w:b/>
        </w:rPr>
        <w:t xml:space="preserve"> SERVED: </w:t>
      </w:r>
    </w:p>
    <w:p w14:paraId="6BA24F90" w14:textId="6FF663F0" w:rsidR="00AF3458" w:rsidRPr="00301137" w:rsidRDefault="00AF3458" w:rsidP="00876359">
      <w:r w:rsidRPr="00301137">
        <w:t>Co-chairman of American Society of Mechanical Engineers (ASMEs) Superconductivity T</w:t>
      </w:r>
      <w:r>
        <w:t xml:space="preserve">echnical Committee (1989-1992). </w:t>
      </w:r>
      <w:r w:rsidRPr="00301137">
        <w:t>Member of ASME Turbulence long-</w:t>
      </w:r>
      <w:r>
        <w:t xml:space="preserve">term Planning Committee (1986), and </w:t>
      </w:r>
      <w:r w:rsidRPr="00301137">
        <w:t>Member, United States Japan Natural Resources Council (UJNR) on Marine Facilities Panel (1988-</w:t>
      </w:r>
      <w:r>
        <w:t>1997</w:t>
      </w:r>
      <w:r w:rsidRPr="00301137">
        <w:t xml:space="preserve">). </w:t>
      </w:r>
      <w:r>
        <w:t xml:space="preserve"> Newport Hospital, Newport, Rhode Island, </w:t>
      </w:r>
      <w:r w:rsidR="0043019A">
        <w:t>(</w:t>
      </w:r>
      <w:r>
        <w:t>1985-1992</w:t>
      </w:r>
      <w:r w:rsidR="0043019A">
        <w:t>)</w:t>
      </w:r>
      <w:r>
        <w:t xml:space="preserve">. Watergate West Cooperatives, Washington, DC, </w:t>
      </w:r>
      <w:r w:rsidR="0043019A">
        <w:t>(</w:t>
      </w:r>
      <w:r>
        <w:t>2005-2008</w:t>
      </w:r>
      <w:r w:rsidR="0043019A">
        <w:t>)</w:t>
      </w:r>
      <w:r>
        <w:t>.</w:t>
      </w:r>
      <w:r w:rsidR="0043019A">
        <w:t xml:space="preserve"> Vice Chair, Asian American Government Executive Network (AAGEN), (2005-2015), Washington, DC.</w:t>
      </w:r>
    </w:p>
    <w:p w14:paraId="583FA436" w14:textId="77777777" w:rsidR="00876359" w:rsidRPr="00301137" w:rsidRDefault="00876359" w:rsidP="00876359"/>
    <w:p w14:paraId="540143F8" w14:textId="77777777" w:rsidR="008355DB" w:rsidRPr="00370D56" w:rsidRDefault="008355DB" w:rsidP="00F66897">
      <w:pPr>
        <w:tabs>
          <w:tab w:val="left" w:pos="540"/>
          <w:tab w:val="left" w:pos="720"/>
        </w:tabs>
      </w:pPr>
    </w:p>
    <w:sectPr w:rsidR="008355DB" w:rsidRPr="00370D56" w:rsidSect="00876359">
      <w:headerReference w:type="even" r:id="rId1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0DE6C" w14:textId="77777777" w:rsidR="000456DF" w:rsidRDefault="000456DF">
      <w:r>
        <w:separator/>
      </w:r>
    </w:p>
  </w:endnote>
  <w:endnote w:type="continuationSeparator" w:id="0">
    <w:p w14:paraId="48E54F38" w14:textId="77777777" w:rsidR="000456DF" w:rsidRDefault="0004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457B" w14:textId="77777777" w:rsidR="000456DF" w:rsidRDefault="000456DF">
    <w:pPr>
      <w:pStyle w:val="Footer"/>
    </w:pPr>
    <w:r>
      <w:t>Updated 6-2012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1F65A" w14:textId="77777777" w:rsidR="000456DF" w:rsidRDefault="000456DF">
      <w:r>
        <w:separator/>
      </w:r>
    </w:p>
  </w:footnote>
  <w:footnote w:type="continuationSeparator" w:id="0">
    <w:p w14:paraId="10E89807" w14:textId="77777777" w:rsidR="000456DF" w:rsidRDefault="000456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70BAF" w14:textId="5D96FB01" w:rsidR="000456DF" w:rsidRDefault="00972A9A">
    <w:pPr>
      <w:pStyle w:val="Header"/>
    </w:pPr>
    <w:r>
      <w:rPr>
        <w:noProof/>
      </w:rPr>
      <mc:AlternateContent>
        <mc:Choice Requires="wps">
          <w:drawing>
            <wp:anchor distT="0" distB="0" distL="114300" distR="114300" simplePos="0" relativeHeight="251660288" behindDoc="0" locked="0" layoutInCell="1" allowOverlap="1" wp14:anchorId="04282DB5" wp14:editId="146E3227">
              <wp:simplePos x="0" y="0"/>
              <wp:positionH relativeFrom="page">
                <wp:posOffset>904240</wp:posOffset>
              </wp:positionH>
              <wp:positionV relativeFrom="page">
                <wp:posOffset>373380</wp:posOffset>
              </wp:positionV>
              <wp:extent cx="400050" cy="286385"/>
              <wp:effectExtent l="2540" t="5080" r="381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1C247" w14:textId="77777777" w:rsidR="00972A9A" w:rsidRPr="006020BD" w:rsidRDefault="00972A9A" w:rsidP="00235FBE">
                          <w:pPr>
                            <w:snapToGrid w:val="0"/>
                            <w:rPr>
                              <w:rFonts w:ascii="Calibri" w:hAnsi="Calibri"/>
                              <w:b/>
                              <w:color w:val="FFFFFF" w:themeColor="background1"/>
                            </w:rPr>
                          </w:pPr>
                          <w:r>
                            <w:rPr>
                              <w:rFonts w:asciiTheme="minorHAnsi" w:hAnsiTheme="minorHAnsi"/>
                            </w:rPr>
                            <w:fldChar w:fldCharType="begin"/>
                          </w:r>
                          <w:r>
                            <w:instrText xml:space="preserve"> PAGE   \* MERGEFORMAT </w:instrText>
                          </w:r>
                          <w:r>
                            <w:rPr>
                              <w:rFonts w:asciiTheme="minorHAnsi" w:hAnsiTheme="minorHAnsi"/>
                            </w:rPr>
                            <w:fldChar w:fldCharType="separate"/>
                          </w:r>
                          <w:r w:rsidR="008A1BA7" w:rsidRPr="008A1BA7">
                            <w:rPr>
                              <w:rFonts w:ascii="Calibri" w:hAnsi="Calibri"/>
                              <w:b/>
                              <w:noProof/>
                              <w:color w:val="FFFFFF" w:themeColor="background1"/>
                            </w:rPr>
                            <w:t>2</w:t>
                          </w:r>
                          <w:r>
                            <w:rPr>
                              <w:rFonts w:ascii="Calibri" w:hAnsi="Calibri"/>
                              <w:b/>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8" type="#_x0000_t202" style="position:absolute;margin-left:71.2pt;margin-top:29.4pt;width:31.5pt;height:2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" filled="f" stroked="f">
              <v:textbox>
                <w:txbxContent>
                  <w:p w14:paraId="6A51C247" w14:textId="77777777" w:rsidR="00972A9A" w:rsidRPr="006020BD" w:rsidRDefault="00972A9A" w:rsidP="00235FBE">
                    <w:pPr>
                      <w:snapToGrid w:val="0"/>
                      <w:rPr>
                        <w:rFonts w:ascii="Calibri" w:hAnsi="Calibri"/>
                        <w:b/>
                        <w:color w:val="FFFFFF" w:themeColor="background1"/>
                      </w:rPr>
                    </w:pPr>
                    <w:r>
                      <w:rPr>
                        <w:rFonts w:asciiTheme="minorHAnsi" w:hAnsiTheme="minorHAnsi"/>
                      </w:rPr>
                      <w:fldChar w:fldCharType="begin"/>
                    </w:r>
                    <w:r>
                      <w:instrText xml:space="preserve"> PAGE   \* MERGEFORMAT </w:instrText>
                    </w:r>
                    <w:r>
                      <w:rPr>
                        <w:rFonts w:asciiTheme="minorHAnsi" w:hAnsiTheme="minorHAnsi"/>
                      </w:rPr>
                      <w:fldChar w:fldCharType="separate"/>
                    </w:r>
                    <w:r w:rsidR="00886ED5" w:rsidRPr="00886ED5">
                      <w:rPr>
                        <w:rFonts w:ascii="Calibri" w:hAnsi="Calibri"/>
                        <w:b/>
                        <w:noProof/>
                        <w:color w:val="FFFFFF" w:themeColor="background1"/>
                      </w:rPr>
                      <w:t>2</w:t>
                    </w:r>
                    <w:r>
                      <w:rPr>
                        <w:rFonts w:ascii="Calibri" w:hAnsi="Calibri"/>
                        <w:b/>
                        <w:noProof/>
                        <w:color w:val="FFFFFF" w:themeColor="background1"/>
                      </w:rP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6286BAE3" wp14:editId="65BC838F">
              <wp:simplePos x="0" y="0"/>
              <wp:positionH relativeFrom="page">
                <wp:posOffset>923290</wp:posOffset>
              </wp:positionH>
              <wp:positionV relativeFrom="paragraph">
                <wp:posOffset>-46990</wp:posOffset>
              </wp:positionV>
              <wp:extent cx="5949315" cy="216535"/>
              <wp:effectExtent l="0" t="3810" r="10795" b="8255"/>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216535"/>
                        <a:chOff x="1469" y="696"/>
                        <a:chExt cx="9369" cy="341"/>
                      </a:xfrm>
                    </wpg:grpSpPr>
                    <wps:wsp>
                      <wps:cNvPr id="8" name="Rectangle 11"/>
                      <wps:cNvSpPr>
                        <a:spLocks noChangeArrowheads="1"/>
                      </wps:cNvSpPr>
                      <wps:spPr bwMode="auto">
                        <a:xfrm>
                          <a:off x="1469" y="696"/>
                          <a:ext cx="9369" cy="192"/>
                        </a:xfrm>
                        <a:prstGeom prst="rect">
                          <a:avLst/>
                        </a:prstGeom>
                        <a:gradFill rotWithShape="0">
                          <a:gsLst>
                            <a:gs pos="0">
                              <a:srgbClr val="73BDFE"/>
                            </a:gs>
                            <a:gs pos="100000">
                              <a:srgbClr val="8ABFFE"/>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9" name="Rectangle 12"/>
                      <wps:cNvSpPr>
                        <a:spLocks noChangeArrowheads="1"/>
                      </wps:cNvSpPr>
                      <wps:spPr bwMode="auto">
                        <a:xfrm>
                          <a:off x="1469" y="864"/>
                          <a:ext cx="9369" cy="173"/>
                        </a:xfrm>
                        <a:prstGeom prst="rect">
                          <a:avLst/>
                        </a:prstGeom>
                        <a:gradFill rotWithShape="0">
                          <a:gsLst>
                            <a:gs pos="0">
                              <a:srgbClr val="5BB3FD"/>
                            </a:gs>
                            <a:gs pos="100000">
                              <a:srgbClr val="5198FF"/>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 name="Line 13"/>
                      <wps:cNvCnPr/>
                      <wps:spPr bwMode="auto">
                        <a:xfrm>
                          <a:off x="1469" y="1033"/>
                          <a:ext cx="9369" cy="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2" name="Line 14"/>
                      <wps:cNvCnPr/>
                      <wps:spPr bwMode="auto">
                        <a:xfrm flipV="1">
                          <a:off x="1469" y="696"/>
                          <a:ext cx="9369" cy="1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2.7pt;margin-top:-3.65pt;width:468.45pt;height:17.05pt;z-index:251659264;mso-position-horizontal-relative:page" coordorigin="1469,696" coordsize="9369,3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">
              <v:rect id="Rectangle 11" o:spid="_x0000_s1027" style="position:absolute;left:1469;top:696;width:9369;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iftHvgAA&#10;ANoAAAAPAAAAZHJzL2Rvd25yZXYueG1sRE9Ni8IwEL0L/ocwgjdN68FdqmkRRdCLoCuIt6EZ22Iz&#10;qUnU+u83h4U9Pt73suhNK17kfGNZQTpNQBCXVjdcKTj/bCffIHxA1thaJgUf8lDkw8ESM23ffKTX&#10;KVQihrDPUEEdQpdJ6cuaDPqp7Ygjd7POYIjQVVI7fMdw08pZksylwYZjQ40drWsq76enUXC4Opwb&#10;TNd73Owuyeq4vXw9UqXGo361ABGoD//iP/dOK4hb45V4A2T+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F4n7R74AAADaAAAADwAAAAAAAAAAAAAAAACXAgAAZHJzL2Rvd25yZXYu&#10;eG1sUEsFBgAAAAAEAAQA9QAAAIIDAAAAAA==&#10;" fillcolor="#73bdfe" stroked="f" strokecolor="#4a7ebb" strokeweight="1.5pt">
                <v:fill color2="#8abffe" focus="100%" type="gradient"/>
                <v:shadow opacity="22938f" offset="0"/>
                <v:textbox inset=",7.2pt,,7.2pt"/>
              </v:rect>
              <v:rect id="Rectangle 12" o:spid="_x0000_s1028" style="position:absolute;left:1469;top:864;width:9369;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fP20xQAA&#10;ANoAAAAPAAAAZHJzL2Rvd25yZXYueG1sRI/NbsIwEITvSH0Hayv1Bk5zaEuKQQGJv56AIqTelnhJ&#10;UuJ1iA1J3x5XqtTjaGa+0YwmnanEjRpXWlbwPIhAEGdWl5wr2H/O+28gnEfWWFkmBT/kYDJ+6I0w&#10;0bblLd12PhcBwi5BBYX3dSKlywoy6Aa2Jg7eyTYGfZBNLnWDbYCbSsZR9CINlhwWCqxpVlB23l2N&#10;gvi4nrZf69fFxZZdelh+bOJvkyr19Nil7yA8df4//NdeaQVD+L0SboAc3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x8/bTFAAAA2gAAAA8AAAAAAAAAAAAAAAAAlwIAAGRycy9k&#10;b3ducmV2LnhtbFBLBQYAAAAABAAEAPUAAACJAwAAAAA=&#10;" fillcolor="#5bb3fd" stroked="f" strokecolor="#4a7ebb" strokeweight="1.5pt">
                <v:fill color2="#5198ff" focus="100%" type="gradient"/>
                <v:shadow opacity="22938f" offset="0"/>
                <v:textbox inset=",7.2pt,,7.2pt"/>
              </v:rect>
              <v:line id="Line 13" o:spid="_x0000_s1029" style="position:absolute;visibility:visible;mso-wrap-style:square" from="1469,1033" to="10838,1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osi5cMAAADbAAAADwAAAGRycy9kb3ducmV2LnhtbESPQWvCQBCF7wX/wzKCt2ZjaaWkrqJC&#10;oddGQXobstMkmJ1Ns1ON/fWdg+BthvfmvW+W6zF05kxDaiM7mGc5GOIq+pZrB4f9++MrmCTIHrvI&#10;5OBKCdarycMSCx8v/EnnUmqjIZwKdNCI9IW1qWooYMpiT6zadxwCiq5Dbf2AFw0PnX3K84UN2LI2&#10;NNjTrqHqVP4GB+FFMBxpU/08f+1O3WK+LeVv69xsOm7ewAiNcjffrj+84iu9/qID2N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KLIuXDAAAA2wAAAA8AAAAAAAAAAAAA&#10;AAAAoQIAAGRycy9kb3ducmV2LnhtbFBLBQYAAAAABAAEAPkAAACRAwAAAAA=&#10;" strokecolor="#2e80e8" strokeweight="1pt">
                <v:shadow opacity="22938f" offset="0"/>
              </v:line>
              <v:line id="Line 14" o:spid="_x0000_s1030" style="position:absolute;flip:y;visibility:visible;mso-wrap-style:square" from="1469,696" to="10838,7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7BvhLwAAADbAAAADwAAAGRycy9kb3ducmV2LnhtbERPSwrCMBDdC94hjOBO03YhUo0igh8Q&#10;BD8HGJqxKTaT0kSttzeC4G4e7zvzZWdr8aTWV44VpOMEBHHhdMWlgutlM5qC8AFZY+2YFLzJw3LR&#10;780x1+7FJ3qeQyliCPscFZgQmlxKXxiy6MeuIY7czbUWQ4RtKXWLrxhua5klyURarDg2GGxobai4&#10;nx9WgZ9wut3fj2aXHh7XDnUWLsYqNRx0qxmIQF34i3/uvY7zM/j+Eg+Qiw8A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N7BvhLwAAADbAAAADwAAAAAAAAAAAAAAAAChAgAA&#10;ZHJzL2Rvd25yZXYueG1sUEsFBgAAAAAEAAQA+QAAAIoDAAAAAA==&#10;" strokecolor="#2e80e8" strokeweight="1pt">
                <v:shadow opacity="22938f" offset="0"/>
              </v:line>
              <w10:wrap anchorx="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773F9" w14:textId="5A949E04" w:rsidR="000456DF" w:rsidRDefault="000456DF">
    <w:pPr>
      <w:pStyle w:val="Header"/>
    </w:pPr>
    <w:r>
      <w:t>James C. S. Meng, 2240 Calle Tiara, La Jol</w:t>
    </w:r>
    <w:r w:rsidR="00972A9A">
      <w:t xml:space="preserve">la, CA 92037, 202 808 3956 </w:t>
    </w:r>
    <w:r>
      <w:t xml:space="preserve">(h), 202 412-5456 (cell), </w:t>
    </w:r>
    <w:hyperlink r:id="rId1" w:history="1">
      <w:r w:rsidRPr="00786311">
        <w:rPr>
          <w:rStyle w:val="Hyperlink"/>
        </w:rPr>
        <w:t>mengjc@mit.edu</w:t>
      </w:r>
    </w:hyperlink>
    <w:r>
      <w:t xml:space="preserve">, </w:t>
    </w:r>
    <w:hyperlink r:id="rId2" w:history="1">
      <w:r w:rsidRPr="00786311">
        <w:rPr>
          <w:rStyle w:val="Hyperlink"/>
        </w:rPr>
        <w:t>jamescsmeng@hotmail.com</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815"/>
    <w:multiLevelType w:val="hybridMultilevel"/>
    <w:tmpl w:val="DE0E591E"/>
    <w:lvl w:ilvl="0" w:tplc="3D1E335C">
      <w:numFmt w:val="bullet"/>
      <w:lvlText w:val=""/>
      <w:lvlJc w:val="left"/>
      <w:pPr>
        <w:tabs>
          <w:tab w:val="num" w:pos="480"/>
        </w:tabs>
        <w:ind w:left="480" w:hanging="360"/>
      </w:pPr>
      <w:rPr>
        <w:rFonts w:ascii="Symbol" w:eastAsia="Times New Roman" w:hAnsi="Symbol" w:cs="Times New Roman" w:hint="default"/>
        <w:b/>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
    <w:nsid w:val="267D389F"/>
    <w:multiLevelType w:val="hybridMultilevel"/>
    <w:tmpl w:val="ED5A4FF0"/>
    <w:lvl w:ilvl="0" w:tplc="3D1E335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F41D72"/>
    <w:multiLevelType w:val="hybridMultilevel"/>
    <w:tmpl w:val="9E861EB2"/>
    <w:lvl w:ilvl="0" w:tplc="3D1E335C">
      <w:numFmt w:val="bullet"/>
      <w:lvlText w:val=""/>
      <w:lvlJc w:val="left"/>
      <w:pPr>
        <w:tabs>
          <w:tab w:val="num" w:pos="360"/>
        </w:tabs>
        <w:ind w:left="360" w:hanging="360"/>
      </w:pPr>
      <w:rPr>
        <w:rFonts w:ascii="Symbol" w:eastAsia="Times New Roman" w:hAnsi="Symbol"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E6"/>
    <w:rsid w:val="00017642"/>
    <w:rsid w:val="00035EAA"/>
    <w:rsid w:val="000400B4"/>
    <w:rsid w:val="00040375"/>
    <w:rsid w:val="000456DF"/>
    <w:rsid w:val="00056EF6"/>
    <w:rsid w:val="000746D1"/>
    <w:rsid w:val="00076741"/>
    <w:rsid w:val="000A3424"/>
    <w:rsid w:val="000D4A3B"/>
    <w:rsid w:val="000F6F97"/>
    <w:rsid w:val="00126605"/>
    <w:rsid w:val="00146D0E"/>
    <w:rsid w:val="001A3ECD"/>
    <w:rsid w:val="001C0C4D"/>
    <w:rsid w:val="00224531"/>
    <w:rsid w:val="00224F24"/>
    <w:rsid w:val="002A0488"/>
    <w:rsid w:val="002B2754"/>
    <w:rsid w:val="002C0B2C"/>
    <w:rsid w:val="002E5889"/>
    <w:rsid w:val="002F4C0C"/>
    <w:rsid w:val="002F71CC"/>
    <w:rsid w:val="003042D5"/>
    <w:rsid w:val="00343DCC"/>
    <w:rsid w:val="00346EB8"/>
    <w:rsid w:val="0035140C"/>
    <w:rsid w:val="00355FF9"/>
    <w:rsid w:val="00370D56"/>
    <w:rsid w:val="00386BB6"/>
    <w:rsid w:val="003902F7"/>
    <w:rsid w:val="00396708"/>
    <w:rsid w:val="003C10B2"/>
    <w:rsid w:val="003C7E84"/>
    <w:rsid w:val="003D1D32"/>
    <w:rsid w:val="003E3E13"/>
    <w:rsid w:val="003E4329"/>
    <w:rsid w:val="00405E4F"/>
    <w:rsid w:val="0043019A"/>
    <w:rsid w:val="0043713E"/>
    <w:rsid w:val="0045248C"/>
    <w:rsid w:val="004779DE"/>
    <w:rsid w:val="004E2E89"/>
    <w:rsid w:val="005035EE"/>
    <w:rsid w:val="00545B5A"/>
    <w:rsid w:val="00550379"/>
    <w:rsid w:val="005725B7"/>
    <w:rsid w:val="005752B4"/>
    <w:rsid w:val="00596858"/>
    <w:rsid w:val="005E61A9"/>
    <w:rsid w:val="005F13AE"/>
    <w:rsid w:val="00600112"/>
    <w:rsid w:val="0063429D"/>
    <w:rsid w:val="0065278A"/>
    <w:rsid w:val="00652AFC"/>
    <w:rsid w:val="00654702"/>
    <w:rsid w:val="00654C55"/>
    <w:rsid w:val="006A4618"/>
    <w:rsid w:val="006B149A"/>
    <w:rsid w:val="006C21AA"/>
    <w:rsid w:val="006C35AF"/>
    <w:rsid w:val="006D3803"/>
    <w:rsid w:val="006F18C6"/>
    <w:rsid w:val="006F45FC"/>
    <w:rsid w:val="006F69DF"/>
    <w:rsid w:val="007002F5"/>
    <w:rsid w:val="0071519E"/>
    <w:rsid w:val="0072387B"/>
    <w:rsid w:val="007B60AA"/>
    <w:rsid w:val="007C4A0A"/>
    <w:rsid w:val="007D13A1"/>
    <w:rsid w:val="007E76E6"/>
    <w:rsid w:val="007F6419"/>
    <w:rsid w:val="00816AA7"/>
    <w:rsid w:val="008355DB"/>
    <w:rsid w:val="0085348F"/>
    <w:rsid w:val="008729CD"/>
    <w:rsid w:val="00876359"/>
    <w:rsid w:val="008802AE"/>
    <w:rsid w:val="00886ED5"/>
    <w:rsid w:val="00892B91"/>
    <w:rsid w:val="008A124B"/>
    <w:rsid w:val="008A1BA7"/>
    <w:rsid w:val="008C3EB0"/>
    <w:rsid w:val="008C763A"/>
    <w:rsid w:val="009117D4"/>
    <w:rsid w:val="009543C8"/>
    <w:rsid w:val="00972A9A"/>
    <w:rsid w:val="009755F4"/>
    <w:rsid w:val="009777EB"/>
    <w:rsid w:val="009B47CB"/>
    <w:rsid w:val="009B5E22"/>
    <w:rsid w:val="00A10C76"/>
    <w:rsid w:val="00A57663"/>
    <w:rsid w:val="00A70787"/>
    <w:rsid w:val="00A86E21"/>
    <w:rsid w:val="00AD4B72"/>
    <w:rsid w:val="00AE73A4"/>
    <w:rsid w:val="00AF3458"/>
    <w:rsid w:val="00B07237"/>
    <w:rsid w:val="00B24C2D"/>
    <w:rsid w:val="00B37689"/>
    <w:rsid w:val="00B51F1B"/>
    <w:rsid w:val="00B81720"/>
    <w:rsid w:val="00B85A01"/>
    <w:rsid w:val="00B8790E"/>
    <w:rsid w:val="00B96B6E"/>
    <w:rsid w:val="00BF1E7D"/>
    <w:rsid w:val="00C22772"/>
    <w:rsid w:val="00C516CD"/>
    <w:rsid w:val="00CA6318"/>
    <w:rsid w:val="00CD6DAB"/>
    <w:rsid w:val="00CE2B7C"/>
    <w:rsid w:val="00CF6AAA"/>
    <w:rsid w:val="00D26532"/>
    <w:rsid w:val="00D52DDB"/>
    <w:rsid w:val="00D7495B"/>
    <w:rsid w:val="00DC0AF1"/>
    <w:rsid w:val="00DC702A"/>
    <w:rsid w:val="00DD7D08"/>
    <w:rsid w:val="00DF1894"/>
    <w:rsid w:val="00DF33C8"/>
    <w:rsid w:val="00E026B0"/>
    <w:rsid w:val="00E27E01"/>
    <w:rsid w:val="00E66FE6"/>
    <w:rsid w:val="00E85259"/>
    <w:rsid w:val="00EA18BE"/>
    <w:rsid w:val="00F175EF"/>
    <w:rsid w:val="00F324E2"/>
    <w:rsid w:val="00F436B2"/>
    <w:rsid w:val="00F604C7"/>
    <w:rsid w:val="00F66897"/>
    <w:rsid w:val="00F74E5C"/>
    <w:rsid w:val="00F77190"/>
    <w:rsid w:val="00FE0383"/>
    <w:rsid w:val="00FE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67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424"/>
    <w:rPr>
      <w:sz w:val="24"/>
      <w:szCs w:val="24"/>
    </w:rPr>
  </w:style>
  <w:style w:type="paragraph" w:styleId="Heading1">
    <w:name w:val="heading 1"/>
    <w:basedOn w:val="Normal"/>
    <w:next w:val="Normal"/>
    <w:qFormat/>
    <w:rsid w:val="00146D0E"/>
    <w:pPr>
      <w:keepNext/>
      <w:tabs>
        <w:tab w:val="center" w:pos="4680"/>
      </w:tabs>
      <w:suppressAutoHyphens/>
      <w:jc w:val="center"/>
      <w:outlineLvl w:val="0"/>
    </w:pPr>
    <w:rPr>
      <w:b/>
      <w:sz w:val="28"/>
    </w:rPr>
  </w:style>
  <w:style w:type="paragraph" w:styleId="Heading2">
    <w:name w:val="heading 2"/>
    <w:basedOn w:val="Normal"/>
    <w:next w:val="Normal"/>
    <w:qFormat/>
    <w:rsid w:val="00DC702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0375"/>
    <w:pPr>
      <w:spacing w:before="100" w:beforeAutospacing="1" w:after="100" w:afterAutospacing="1"/>
    </w:pPr>
    <w:rPr>
      <w:rFonts w:eastAsia="SimSun"/>
      <w:lang w:eastAsia="zh-CN"/>
    </w:rPr>
  </w:style>
  <w:style w:type="paragraph" w:styleId="BalloonText">
    <w:name w:val="Balloon Text"/>
    <w:basedOn w:val="Normal"/>
    <w:semiHidden/>
    <w:rsid w:val="00B8790E"/>
    <w:rPr>
      <w:rFonts w:ascii="Tahoma" w:hAnsi="Tahoma" w:cs="Tahoma"/>
      <w:sz w:val="16"/>
      <w:szCs w:val="16"/>
    </w:rPr>
  </w:style>
  <w:style w:type="paragraph" w:styleId="DocumentMap">
    <w:name w:val="Document Map"/>
    <w:basedOn w:val="Normal"/>
    <w:semiHidden/>
    <w:rsid w:val="003E4329"/>
    <w:pPr>
      <w:shd w:val="clear" w:color="auto" w:fill="000080"/>
    </w:pPr>
    <w:rPr>
      <w:rFonts w:ascii="Tahoma" w:hAnsi="Tahoma" w:cs="Tahoma"/>
      <w:sz w:val="20"/>
      <w:szCs w:val="20"/>
    </w:rPr>
  </w:style>
  <w:style w:type="paragraph" w:styleId="BodyText2">
    <w:name w:val="Body Text 2"/>
    <w:basedOn w:val="Normal"/>
    <w:rsid w:val="006B149A"/>
    <w:rPr>
      <w:sz w:val="22"/>
    </w:rPr>
  </w:style>
  <w:style w:type="character" w:styleId="Hyperlink">
    <w:name w:val="Hyperlink"/>
    <w:basedOn w:val="DefaultParagraphFont"/>
    <w:rsid w:val="00F604C7"/>
    <w:rPr>
      <w:color w:val="0000FF"/>
      <w:u w:val="single"/>
    </w:rPr>
  </w:style>
  <w:style w:type="paragraph" w:styleId="BodyText">
    <w:name w:val="Body Text"/>
    <w:basedOn w:val="Normal"/>
    <w:rsid w:val="00146D0E"/>
    <w:pPr>
      <w:spacing w:after="120"/>
    </w:pPr>
  </w:style>
  <w:style w:type="paragraph" w:customStyle="1" w:styleId="NormalParagraphStyle">
    <w:name w:val="NormalParagraphStyle"/>
    <w:basedOn w:val="Normal"/>
    <w:rsid w:val="005035EE"/>
    <w:pPr>
      <w:autoSpaceDE w:val="0"/>
      <w:autoSpaceDN w:val="0"/>
      <w:adjustRightInd w:val="0"/>
      <w:spacing w:line="288" w:lineRule="auto"/>
      <w:textAlignment w:val="center"/>
    </w:pPr>
    <w:rPr>
      <w:color w:val="000000"/>
    </w:rPr>
  </w:style>
  <w:style w:type="paragraph" w:styleId="BodyText3">
    <w:name w:val="Body Text 3"/>
    <w:basedOn w:val="Normal"/>
    <w:rsid w:val="00A86E21"/>
    <w:pPr>
      <w:spacing w:after="120"/>
    </w:pPr>
    <w:rPr>
      <w:rFonts w:ascii="Times" w:eastAsia="Times" w:hAnsi="Times"/>
      <w:sz w:val="16"/>
      <w:szCs w:val="16"/>
    </w:rPr>
  </w:style>
  <w:style w:type="paragraph" w:styleId="Header">
    <w:name w:val="header"/>
    <w:basedOn w:val="Normal"/>
    <w:rsid w:val="002A0488"/>
    <w:pPr>
      <w:tabs>
        <w:tab w:val="center" w:pos="4320"/>
        <w:tab w:val="right" w:pos="8640"/>
      </w:tabs>
    </w:pPr>
  </w:style>
  <w:style w:type="paragraph" w:styleId="Footer">
    <w:name w:val="footer"/>
    <w:basedOn w:val="Normal"/>
    <w:rsid w:val="002A0488"/>
    <w:pPr>
      <w:tabs>
        <w:tab w:val="center" w:pos="4320"/>
        <w:tab w:val="right" w:pos="8640"/>
      </w:tabs>
    </w:pPr>
  </w:style>
  <w:style w:type="character" w:customStyle="1" w:styleId="apple-converted-space">
    <w:name w:val="apple-converted-space"/>
    <w:basedOn w:val="DefaultParagraphFont"/>
    <w:rsid w:val="00B24C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424"/>
    <w:rPr>
      <w:sz w:val="24"/>
      <w:szCs w:val="24"/>
    </w:rPr>
  </w:style>
  <w:style w:type="paragraph" w:styleId="Heading1">
    <w:name w:val="heading 1"/>
    <w:basedOn w:val="Normal"/>
    <w:next w:val="Normal"/>
    <w:qFormat/>
    <w:rsid w:val="00146D0E"/>
    <w:pPr>
      <w:keepNext/>
      <w:tabs>
        <w:tab w:val="center" w:pos="4680"/>
      </w:tabs>
      <w:suppressAutoHyphens/>
      <w:jc w:val="center"/>
      <w:outlineLvl w:val="0"/>
    </w:pPr>
    <w:rPr>
      <w:b/>
      <w:sz w:val="28"/>
    </w:rPr>
  </w:style>
  <w:style w:type="paragraph" w:styleId="Heading2">
    <w:name w:val="heading 2"/>
    <w:basedOn w:val="Normal"/>
    <w:next w:val="Normal"/>
    <w:qFormat/>
    <w:rsid w:val="00DC702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0375"/>
    <w:pPr>
      <w:spacing w:before="100" w:beforeAutospacing="1" w:after="100" w:afterAutospacing="1"/>
    </w:pPr>
    <w:rPr>
      <w:rFonts w:eastAsia="SimSun"/>
      <w:lang w:eastAsia="zh-CN"/>
    </w:rPr>
  </w:style>
  <w:style w:type="paragraph" w:styleId="BalloonText">
    <w:name w:val="Balloon Text"/>
    <w:basedOn w:val="Normal"/>
    <w:semiHidden/>
    <w:rsid w:val="00B8790E"/>
    <w:rPr>
      <w:rFonts w:ascii="Tahoma" w:hAnsi="Tahoma" w:cs="Tahoma"/>
      <w:sz w:val="16"/>
      <w:szCs w:val="16"/>
    </w:rPr>
  </w:style>
  <w:style w:type="paragraph" w:styleId="DocumentMap">
    <w:name w:val="Document Map"/>
    <w:basedOn w:val="Normal"/>
    <w:semiHidden/>
    <w:rsid w:val="003E4329"/>
    <w:pPr>
      <w:shd w:val="clear" w:color="auto" w:fill="000080"/>
    </w:pPr>
    <w:rPr>
      <w:rFonts w:ascii="Tahoma" w:hAnsi="Tahoma" w:cs="Tahoma"/>
      <w:sz w:val="20"/>
      <w:szCs w:val="20"/>
    </w:rPr>
  </w:style>
  <w:style w:type="paragraph" w:styleId="BodyText2">
    <w:name w:val="Body Text 2"/>
    <w:basedOn w:val="Normal"/>
    <w:rsid w:val="006B149A"/>
    <w:rPr>
      <w:sz w:val="22"/>
    </w:rPr>
  </w:style>
  <w:style w:type="character" w:styleId="Hyperlink">
    <w:name w:val="Hyperlink"/>
    <w:basedOn w:val="DefaultParagraphFont"/>
    <w:rsid w:val="00F604C7"/>
    <w:rPr>
      <w:color w:val="0000FF"/>
      <w:u w:val="single"/>
    </w:rPr>
  </w:style>
  <w:style w:type="paragraph" w:styleId="BodyText">
    <w:name w:val="Body Text"/>
    <w:basedOn w:val="Normal"/>
    <w:rsid w:val="00146D0E"/>
    <w:pPr>
      <w:spacing w:after="120"/>
    </w:pPr>
  </w:style>
  <w:style w:type="paragraph" w:customStyle="1" w:styleId="NormalParagraphStyle">
    <w:name w:val="NormalParagraphStyle"/>
    <w:basedOn w:val="Normal"/>
    <w:rsid w:val="005035EE"/>
    <w:pPr>
      <w:autoSpaceDE w:val="0"/>
      <w:autoSpaceDN w:val="0"/>
      <w:adjustRightInd w:val="0"/>
      <w:spacing w:line="288" w:lineRule="auto"/>
      <w:textAlignment w:val="center"/>
    </w:pPr>
    <w:rPr>
      <w:color w:val="000000"/>
    </w:rPr>
  </w:style>
  <w:style w:type="paragraph" w:styleId="BodyText3">
    <w:name w:val="Body Text 3"/>
    <w:basedOn w:val="Normal"/>
    <w:rsid w:val="00A86E21"/>
    <w:pPr>
      <w:spacing w:after="120"/>
    </w:pPr>
    <w:rPr>
      <w:rFonts w:ascii="Times" w:eastAsia="Times" w:hAnsi="Times"/>
      <w:sz w:val="16"/>
      <w:szCs w:val="16"/>
    </w:rPr>
  </w:style>
  <w:style w:type="paragraph" w:styleId="Header">
    <w:name w:val="header"/>
    <w:basedOn w:val="Normal"/>
    <w:rsid w:val="002A0488"/>
    <w:pPr>
      <w:tabs>
        <w:tab w:val="center" w:pos="4320"/>
        <w:tab w:val="right" w:pos="8640"/>
      </w:tabs>
    </w:pPr>
  </w:style>
  <w:style w:type="paragraph" w:styleId="Footer">
    <w:name w:val="footer"/>
    <w:basedOn w:val="Normal"/>
    <w:rsid w:val="002A0488"/>
    <w:pPr>
      <w:tabs>
        <w:tab w:val="center" w:pos="4320"/>
        <w:tab w:val="right" w:pos="8640"/>
      </w:tabs>
    </w:pPr>
  </w:style>
  <w:style w:type="character" w:customStyle="1" w:styleId="apple-converted-space">
    <w:name w:val="apple-converted-space"/>
    <w:basedOn w:val="DefaultParagraphFont"/>
    <w:rsid w:val="00B2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5677">
      <w:bodyDiv w:val="1"/>
      <w:marLeft w:val="0"/>
      <w:marRight w:val="0"/>
      <w:marTop w:val="0"/>
      <w:marBottom w:val="0"/>
      <w:divBdr>
        <w:top w:val="none" w:sz="0" w:space="0" w:color="auto"/>
        <w:left w:val="none" w:sz="0" w:space="0" w:color="auto"/>
        <w:bottom w:val="none" w:sz="0" w:space="0" w:color="auto"/>
        <w:right w:val="none" w:sz="0" w:space="0" w:color="auto"/>
      </w:divBdr>
      <w:divsChild>
        <w:div w:id="1829705684">
          <w:marLeft w:val="0"/>
          <w:marRight w:val="0"/>
          <w:marTop w:val="0"/>
          <w:marBottom w:val="0"/>
          <w:divBdr>
            <w:top w:val="none" w:sz="0" w:space="0" w:color="auto"/>
            <w:left w:val="none" w:sz="0" w:space="0" w:color="auto"/>
            <w:bottom w:val="none" w:sz="0" w:space="0" w:color="auto"/>
            <w:right w:val="none" w:sz="0" w:space="0" w:color="auto"/>
          </w:divBdr>
        </w:div>
        <w:div w:id="528180138">
          <w:marLeft w:val="0"/>
          <w:marRight w:val="0"/>
          <w:marTop w:val="0"/>
          <w:marBottom w:val="0"/>
          <w:divBdr>
            <w:top w:val="none" w:sz="0" w:space="0" w:color="auto"/>
            <w:left w:val="none" w:sz="0" w:space="0" w:color="auto"/>
            <w:bottom w:val="none" w:sz="0" w:space="0" w:color="auto"/>
            <w:right w:val="none" w:sz="0" w:space="0" w:color="auto"/>
          </w:divBdr>
        </w:div>
        <w:div w:id="558591829">
          <w:marLeft w:val="0"/>
          <w:marRight w:val="0"/>
          <w:marTop w:val="0"/>
          <w:marBottom w:val="0"/>
          <w:divBdr>
            <w:top w:val="none" w:sz="0" w:space="0" w:color="auto"/>
            <w:left w:val="none" w:sz="0" w:space="0" w:color="auto"/>
            <w:bottom w:val="none" w:sz="0" w:space="0" w:color="auto"/>
            <w:right w:val="none" w:sz="0" w:space="0" w:color="auto"/>
          </w:divBdr>
        </w:div>
        <w:div w:id="860048680">
          <w:marLeft w:val="0"/>
          <w:marRight w:val="0"/>
          <w:marTop w:val="0"/>
          <w:marBottom w:val="0"/>
          <w:divBdr>
            <w:top w:val="none" w:sz="0" w:space="0" w:color="auto"/>
            <w:left w:val="none" w:sz="0" w:space="0" w:color="auto"/>
            <w:bottom w:val="none" w:sz="0" w:space="0" w:color="auto"/>
            <w:right w:val="none" w:sz="0" w:space="0" w:color="auto"/>
          </w:divBdr>
        </w:div>
      </w:divsChild>
    </w:div>
    <w:div w:id="589586143">
      <w:bodyDiv w:val="1"/>
      <w:marLeft w:val="0"/>
      <w:marRight w:val="0"/>
      <w:marTop w:val="0"/>
      <w:marBottom w:val="0"/>
      <w:divBdr>
        <w:top w:val="none" w:sz="0" w:space="0" w:color="auto"/>
        <w:left w:val="none" w:sz="0" w:space="0" w:color="auto"/>
        <w:bottom w:val="none" w:sz="0" w:space="0" w:color="auto"/>
        <w:right w:val="none" w:sz="0" w:space="0" w:color="auto"/>
      </w:divBdr>
      <w:divsChild>
        <w:div w:id="2112897267">
          <w:marLeft w:val="720"/>
          <w:marRight w:val="0"/>
          <w:marTop w:val="0"/>
          <w:marBottom w:val="0"/>
          <w:divBdr>
            <w:top w:val="none" w:sz="0" w:space="0" w:color="auto"/>
            <w:left w:val="none" w:sz="0" w:space="0" w:color="auto"/>
            <w:bottom w:val="none" w:sz="0" w:space="0" w:color="auto"/>
            <w:right w:val="none" w:sz="0" w:space="0" w:color="auto"/>
          </w:divBdr>
        </w:div>
        <w:div w:id="1419985765">
          <w:marLeft w:val="720"/>
          <w:marRight w:val="0"/>
          <w:marTop w:val="0"/>
          <w:marBottom w:val="0"/>
          <w:divBdr>
            <w:top w:val="none" w:sz="0" w:space="0" w:color="auto"/>
            <w:left w:val="none" w:sz="0" w:space="0" w:color="auto"/>
            <w:bottom w:val="none" w:sz="0" w:space="0" w:color="auto"/>
            <w:right w:val="none" w:sz="0" w:space="0" w:color="auto"/>
          </w:divBdr>
        </w:div>
        <w:div w:id="642006848">
          <w:marLeft w:val="0"/>
          <w:marRight w:val="0"/>
          <w:marTop w:val="0"/>
          <w:marBottom w:val="0"/>
          <w:divBdr>
            <w:top w:val="none" w:sz="0" w:space="0" w:color="auto"/>
            <w:left w:val="none" w:sz="0" w:space="0" w:color="auto"/>
            <w:bottom w:val="none" w:sz="0" w:space="0" w:color="auto"/>
            <w:right w:val="none" w:sz="0" w:space="0" w:color="auto"/>
          </w:divBdr>
        </w:div>
      </w:divsChild>
    </w:div>
    <w:div w:id="1326086361">
      <w:bodyDiv w:val="1"/>
      <w:marLeft w:val="0"/>
      <w:marRight w:val="0"/>
      <w:marTop w:val="0"/>
      <w:marBottom w:val="0"/>
      <w:divBdr>
        <w:top w:val="none" w:sz="0" w:space="0" w:color="auto"/>
        <w:left w:val="none" w:sz="0" w:space="0" w:color="auto"/>
        <w:bottom w:val="none" w:sz="0" w:space="0" w:color="auto"/>
        <w:right w:val="none" w:sz="0" w:space="0" w:color="auto"/>
      </w:divBdr>
      <w:divsChild>
        <w:div w:id="1176111456">
          <w:marLeft w:val="720"/>
          <w:marRight w:val="0"/>
          <w:marTop w:val="0"/>
          <w:marBottom w:val="0"/>
          <w:divBdr>
            <w:top w:val="none" w:sz="0" w:space="0" w:color="auto"/>
            <w:left w:val="none" w:sz="0" w:space="0" w:color="auto"/>
            <w:bottom w:val="none" w:sz="0" w:space="0" w:color="auto"/>
            <w:right w:val="none" w:sz="0" w:space="0" w:color="auto"/>
          </w:divBdr>
        </w:div>
        <w:div w:id="717897524">
          <w:marLeft w:val="720"/>
          <w:marRight w:val="0"/>
          <w:marTop w:val="0"/>
          <w:marBottom w:val="0"/>
          <w:divBdr>
            <w:top w:val="none" w:sz="0" w:space="0" w:color="auto"/>
            <w:left w:val="none" w:sz="0" w:space="0" w:color="auto"/>
            <w:bottom w:val="none" w:sz="0" w:space="0" w:color="auto"/>
            <w:right w:val="none" w:sz="0" w:space="0" w:color="auto"/>
          </w:divBdr>
        </w:div>
        <w:div w:id="1219588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hyperlink" Target="mailto:mengjc@mit.edu" TargetMode="External"/><Relationship Id="rId2" Type="http://schemas.openxmlformats.org/officeDocument/2006/relationships/hyperlink" Target="mailto:jamescsmeng@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BEAAB-E093-B44C-AFEE-ADF338DB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1295</Words>
  <Characters>7382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Biographical Sketch</vt:lpstr>
    </vt:vector>
  </TitlesOfParts>
  <Company>NMCI</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ed.gough</dc:creator>
  <cp:lastModifiedBy>James Meng</cp:lastModifiedBy>
  <cp:revision>5</cp:revision>
  <cp:lastPrinted>2007-01-24T18:56:00Z</cp:lastPrinted>
  <dcterms:created xsi:type="dcterms:W3CDTF">2017-05-03T14:47:00Z</dcterms:created>
  <dcterms:modified xsi:type="dcterms:W3CDTF">2017-05-07T22:06:00Z</dcterms:modified>
</cp:coreProperties>
</file>